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11">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0F8AA381" w:rsidR="00B136D9" w:rsidRPr="00212B16" w:rsidRDefault="00B136D9">
      <w:pPr>
        <w:jc w:val="center"/>
        <w:rPr>
          <w:rFonts w:ascii="Garamond" w:hAnsi="Garamond" w:cs="Calibri"/>
          <w:b/>
          <w:bCs/>
          <w:sz w:val="40"/>
          <w:szCs w:val="40"/>
        </w:rPr>
      </w:pPr>
      <w:r w:rsidRPr="00503AAC">
        <w:rPr>
          <w:rFonts w:ascii="Garamond" w:hAnsi="Garamond" w:cs="Calibri"/>
          <w:b/>
          <w:bCs/>
          <w:sz w:val="40"/>
          <w:szCs w:val="40"/>
        </w:rPr>
        <w:t xml:space="preserve">Request for Proposal </w:t>
      </w:r>
      <w:r w:rsidR="00962AC7" w:rsidRPr="00212B16">
        <w:rPr>
          <w:rFonts w:ascii="Garamond" w:hAnsi="Garamond" w:cs="Calibri"/>
          <w:b/>
          <w:bCs/>
          <w:sz w:val="40"/>
          <w:szCs w:val="40"/>
        </w:rPr>
        <w:t>19</w:t>
      </w:r>
      <w:r w:rsidR="00417234" w:rsidRPr="00212B16">
        <w:rPr>
          <w:rFonts w:ascii="Garamond" w:hAnsi="Garamond" w:cs="Calibri"/>
          <w:b/>
          <w:bCs/>
          <w:sz w:val="40"/>
          <w:szCs w:val="40"/>
        </w:rPr>
        <w:t>-</w:t>
      </w:r>
      <w:r w:rsidR="00962AC7" w:rsidRPr="00212B16">
        <w:rPr>
          <w:rFonts w:ascii="Garamond" w:hAnsi="Garamond" w:cs="Calibri"/>
          <w:b/>
          <w:bCs/>
          <w:sz w:val="40"/>
          <w:szCs w:val="40"/>
        </w:rPr>
        <w:t>105</w:t>
      </w:r>
    </w:p>
    <w:p w14:paraId="185366E6" w14:textId="77777777" w:rsidR="00B136D9" w:rsidRPr="00212B16" w:rsidRDefault="00B136D9">
      <w:pPr>
        <w:jc w:val="center"/>
        <w:rPr>
          <w:rFonts w:ascii="Garamond" w:hAnsi="Garamond" w:cs="Calibri"/>
          <w:b/>
          <w:bCs/>
          <w:sz w:val="32"/>
          <w:szCs w:val="32"/>
        </w:rPr>
      </w:pPr>
    </w:p>
    <w:p w14:paraId="529F3DAD" w14:textId="77777777" w:rsidR="00B136D9" w:rsidRPr="00212B16" w:rsidRDefault="00B136D9">
      <w:pPr>
        <w:jc w:val="center"/>
        <w:rPr>
          <w:rFonts w:ascii="Garamond" w:hAnsi="Garamond" w:cs="Calibri"/>
          <w:b/>
          <w:bCs/>
          <w:sz w:val="32"/>
          <w:szCs w:val="32"/>
        </w:rPr>
      </w:pPr>
    </w:p>
    <w:p w14:paraId="420DF18F" w14:textId="77777777" w:rsidR="00B136D9" w:rsidRPr="00212B16" w:rsidRDefault="00B136D9">
      <w:pPr>
        <w:jc w:val="center"/>
        <w:rPr>
          <w:rFonts w:ascii="Garamond" w:hAnsi="Garamond" w:cs="Calibri"/>
          <w:b/>
          <w:bCs/>
          <w:sz w:val="32"/>
          <w:szCs w:val="32"/>
        </w:rPr>
      </w:pPr>
      <w:r w:rsidRPr="00503AAC">
        <w:rPr>
          <w:rFonts w:ascii="Garamond" w:hAnsi="Garamond" w:cs="Calibri"/>
          <w:b/>
          <w:bCs/>
          <w:sz w:val="32"/>
          <w:szCs w:val="32"/>
        </w:rPr>
        <w:t>INDIANA DEPARTMENT OF ADMINISTRATION</w:t>
      </w:r>
    </w:p>
    <w:p w14:paraId="2BF8E161" w14:textId="77777777" w:rsidR="00B136D9" w:rsidRPr="00212B16" w:rsidRDefault="00B136D9">
      <w:pPr>
        <w:jc w:val="center"/>
        <w:rPr>
          <w:rFonts w:ascii="Garamond" w:hAnsi="Garamond" w:cs="Calibri"/>
          <w:b/>
          <w:bCs/>
          <w:sz w:val="32"/>
          <w:szCs w:val="32"/>
        </w:rPr>
      </w:pPr>
    </w:p>
    <w:p w14:paraId="05EB0555" w14:textId="60B4DF14" w:rsidR="00B136D9" w:rsidRPr="00212B16" w:rsidRDefault="00B136D9">
      <w:pPr>
        <w:jc w:val="center"/>
        <w:rPr>
          <w:rFonts w:ascii="Garamond" w:hAnsi="Garamond" w:cs="Calibri"/>
          <w:b/>
          <w:bCs/>
          <w:sz w:val="32"/>
          <w:szCs w:val="32"/>
        </w:rPr>
      </w:pPr>
      <w:r w:rsidRPr="00503AAC">
        <w:rPr>
          <w:rFonts w:ascii="Garamond" w:hAnsi="Garamond" w:cs="Calibri"/>
          <w:b/>
          <w:bCs/>
          <w:sz w:val="32"/>
          <w:szCs w:val="32"/>
        </w:rPr>
        <w:t>On Behalf Of</w:t>
      </w:r>
      <w:r w:rsidR="00B83397" w:rsidRPr="00503AAC">
        <w:rPr>
          <w:rFonts w:ascii="Garamond" w:hAnsi="Garamond" w:cs="Calibri"/>
          <w:b/>
          <w:bCs/>
          <w:sz w:val="32"/>
          <w:szCs w:val="32"/>
        </w:rPr>
        <w:t>:</w:t>
      </w:r>
    </w:p>
    <w:p w14:paraId="6E2D6719" w14:textId="3BC732E0" w:rsidR="00507E00" w:rsidRPr="00212B16" w:rsidRDefault="00962AC7">
      <w:pPr>
        <w:jc w:val="center"/>
        <w:rPr>
          <w:rFonts w:ascii="Garamond" w:hAnsi="Garamond" w:cs="Calibri"/>
          <w:b/>
          <w:bCs/>
          <w:sz w:val="32"/>
          <w:szCs w:val="32"/>
        </w:rPr>
      </w:pPr>
      <w:r w:rsidRPr="00212B16">
        <w:rPr>
          <w:rFonts w:ascii="Garamond" w:hAnsi="Garamond" w:cs="Calibri"/>
          <w:b/>
          <w:bCs/>
          <w:sz w:val="32"/>
          <w:szCs w:val="32"/>
        </w:rPr>
        <w:t>Auditor of State</w:t>
      </w:r>
      <w:r w:rsidR="00C819AD" w:rsidRPr="00212B16">
        <w:rPr>
          <w:rFonts w:ascii="Garamond" w:hAnsi="Garamond" w:cs="Calibri"/>
          <w:b/>
          <w:bCs/>
          <w:sz w:val="32"/>
          <w:szCs w:val="32"/>
        </w:rPr>
        <w:t xml:space="preserve">, </w:t>
      </w:r>
      <w:r w:rsidR="007731D6" w:rsidRPr="00212B16">
        <w:rPr>
          <w:rFonts w:ascii="Garamond" w:hAnsi="Garamond" w:cs="Calibri"/>
          <w:b/>
          <w:bCs/>
          <w:sz w:val="32"/>
          <w:szCs w:val="32"/>
        </w:rPr>
        <w:t>State Personnel Department and Indiana Office of Technology</w:t>
      </w:r>
    </w:p>
    <w:p w14:paraId="1CD9D59D" w14:textId="77777777" w:rsidR="00B136D9" w:rsidRPr="00B12C59" w:rsidRDefault="00B136D9" w:rsidP="006733D7">
      <w:pPr>
        <w:jc w:val="center"/>
        <w:rPr>
          <w:rFonts w:ascii="Garamond" w:hAnsi="Garamond" w:cs="Calibri"/>
          <w:b/>
          <w:sz w:val="32"/>
          <w:szCs w:val="32"/>
        </w:rPr>
      </w:pPr>
    </w:p>
    <w:p w14:paraId="190801DB" w14:textId="3BDF84DF" w:rsidR="00B83397" w:rsidRPr="00BE6C6B" w:rsidRDefault="00B83397" w:rsidP="00BE6C6B">
      <w:pPr>
        <w:spacing w:before="80"/>
        <w:jc w:val="center"/>
        <w:rPr>
          <w:rFonts w:ascii="Garamond" w:hAnsi="Garamond"/>
          <w:b/>
          <w:bCs/>
          <w:sz w:val="32"/>
          <w:szCs w:val="32"/>
        </w:rPr>
      </w:pPr>
      <w:r w:rsidRPr="00503AAC">
        <w:rPr>
          <w:rFonts w:ascii="Garamond" w:hAnsi="Garamond"/>
          <w:b/>
          <w:bCs/>
          <w:sz w:val="32"/>
          <w:szCs w:val="32"/>
        </w:rPr>
        <w:t>Solicitation In Support Of:</w:t>
      </w:r>
    </w:p>
    <w:p w14:paraId="633BF79D" w14:textId="77777777" w:rsidR="00B83397" w:rsidRPr="007E571D" w:rsidRDefault="00B83397" w:rsidP="00B83397">
      <w:pPr>
        <w:spacing w:before="80"/>
        <w:jc w:val="center"/>
        <w:rPr>
          <w:rFonts w:ascii="Garamond" w:hAnsi="Garamond"/>
          <w:b/>
          <w:sz w:val="32"/>
          <w:szCs w:val="32"/>
        </w:rPr>
      </w:pPr>
      <w:r w:rsidRPr="007E571D">
        <w:rPr>
          <w:rFonts w:ascii="Garamond" w:hAnsi="Garamond"/>
          <w:b/>
          <w:sz w:val="32"/>
          <w:szCs w:val="32"/>
        </w:rPr>
        <w:t xml:space="preserve"> Modernize the Human Resources and Payroll Business Processes and T</w:t>
      </w:r>
      <w:r>
        <w:rPr>
          <w:rFonts w:ascii="Garamond" w:hAnsi="Garamond"/>
          <w:b/>
          <w:sz w:val="32"/>
          <w:szCs w:val="32"/>
        </w:rPr>
        <w:t>echnologies</w:t>
      </w:r>
    </w:p>
    <w:p w14:paraId="52D0A96E" w14:textId="77777777" w:rsidR="00B136D9" w:rsidRPr="00BE6C6B" w:rsidRDefault="00B136D9">
      <w:pPr>
        <w:jc w:val="center"/>
        <w:rPr>
          <w:rFonts w:ascii="Garamond" w:hAnsi="Garamond" w:cs="Calibri"/>
          <w:b/>
          <w:bCs/>
          <w:sz w:val="32"/>
          <w:szCs w:val="32"/>
        </w:rPr>
      </w:pPr>
    </w:p>
    <w:p w14:paraId="2A00BB53" w14:textId="674C026C" w:rsidR="00B136D9" w:rsidRPr="00BE6C6B" w:rsidRDefault="00B136D9">
      <w:pPr>
        <w:jc w:val="center"/>
        <w:rPr>
          <w:rFonts w:ascii="Garamond" w:hAnsi="Garamond" w:cs="Calibri"/>
          <w:b/>
          <w:bCs/>
          <w:sz w:val="32"/>
          <w:szCs w:val="32"/>
        </w:rPr>
      </w:pPr>
      <w:r w:rsidRPr="009F4755">
        <w:rPr>
          <w:rFonts w:ascii="Garamond" w:hAnsi="Garamond" w:cs="Calibri"/>
          <w:b/>
          <w:bCs/>
          <w:sz w:val="32"/>
          <w:szCs w:val="32"/>
        </w:rPr>
        <w:t xml:space="preserve">Response Due Date:  </w:t>
      </w:r>
      <w:r w:rsidR="00074CE8" w:rsidRPr="00BE6C6B">
        <w:rPr>
          <w:rFonts w:ascii="Garamond" w:hAnsi="Garamond" w:cs="Calibri"/>
          <w:b/>
          <w:bCs/>
          <w:sz w:val="32"/>
          <w:szCs w:val="32"/>
        </w:rPr>
        <w:t>August 15, 2019</w:t>
      </w:r>
      <w:r w:rsidR="00D830CB">
        <w:rPr>
          <w:rFonts w:ascii="Garamond" w:hAnsi="Garamond" w:cs="Calibri"/>
          <w:b/>
          <w:bCs/>
          <w:sz w:val="32"/>
          <w:szCs w:val="32"/>
        </w:rPr>
        <w:t xml:space="preserve"> by 3:00 PM Eastern Time</w:t>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642E3B06" w14:textId="77777777" w:rsidR="00B136D9" w:rsidRPr="00BE6C6B" w:rsidRDefault="00B136D9">
      <w:pPr>
        <w:jc w:val="center"/>
        <w:rPr>
          <w:rFonts w:ascii="Garamond" w:hAnsi="Garamond" w:cs="Calibri"/>
          <w:b/>
          <w:bCs/>
          <w:sz w:val="32"/>
          <w:szCs w:val="32"/>
        </w:rPr>
      </w:pPr>
    </w:p>
    <w:p w14:paraId="5C9B2EA5" w14:textId="77777777" w:rsidR="00B136D9" w:rsidRPr="00B12C59" w:rsidRDefault="00B136D9" w:rsidP="006733D7">
      <w:pPr>
        <w:jc w:val="right"/>
        <w:rPr>
          <w:rFonts w:ascii="Garamond" w:hAnsi="Garamond" w:cs="Calibri"/>
          <w:szCs w:val="24"/>
        </w:rPr>
      </w:pPr>
    </w:p>
    <w:p w14:paraId="48594522" w14:textId="28910CFD" w:rsidR="00B136D9" w:rsidRPr="00212B16" w:rsidRDefault="00507E00">
      <w:pPr>
        <w:jc w:val="right"/>
        <w:rPr>
          <w:rFonts w:ascii="Garamond" w:hAnsi="Garamond" w:cs="Calibri"/>
        </w:rPr>
      </w:pPr>
      <w:r w:rsidRPr="00212B16">
        <w:rPr>
          <w:rFonts w:ascii="Garamond" w:hAnsi="Garamond" w:cs="Calibri"/>
        </w:rPr>
        <w:t xml:space="preserve"> </w:t>
      </w:r>
      <w:r w:rsidR="00BC27CB" w:rsidRPr="00212B16">
        <w:rPr>
          <w:rFonts w:ascii="Garamond" w:hAnsi="Garamond" w:cs="Calibri"/>
        </w:rPr>
        <w:t>Sean Cooper</w:t>
      </w:r>
      <w:r w:rsidR="00B136D9" w:rsidRPr="00212B16">
        <w:rPr>
          <w:rFonts w:ascii="Garamond" w:hAnsi="Garamond" w:cs="Calibri"/>
        </w:rPr>
        <w:t xml:space="preserve">, </w:t>
      </w:r>
      <w:r w:rsidR="00417234" w:rsidRPr="00212B16">
        <w:rPr>
          <w:rFonts w:ascii="Garamond" w:hAnsi="Garamond" w:cs="Calibri"/>
        </w:rPr>
        <w:t>Strategic Sourcing Analyst</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19047780" w:rsidR="00507E00" w:rsidRPr="00212B16" w:rsidRDefault="00B136D9">
      <w:pPr>
        <w:jc w:val="right"/>
        <w:rPr>
          <w:rFonts w:ascii="Garamond" w:hAnsi="Garamond" w:cs="Calibri"/>
        </w:rPr>
      </w:pPr>
      <w:r w:rsidRPr="00503AAC">
        <w:rPr>
          <w:rFonts w:ascii="Garamond" w:hAnsi="Garamond" w:cs="Calibri"/>
        </w:rPr>
        <w:t>Indianapolis, Indiana  46204</w:t>
      </w:r>
    </w:p>
    <w:sdt>
      <w:sdtPr>
        <w:rPr>
          <w:rFonts w:ascii="Courier" w:eastAsia="Times New Roman" w:hAnsi="Courier" w:cs="Times New Roman"/>
          <w:color w:val="auto"/>
          <w:sz w:val="24"/>
          <w:szCs w:val="20"/>
        </w:rPr>
        <w:id w:val="1995062312"/>
        <w:docPartObj>
          <w:docPartGallery w:val="Table of Contents"/>
          <w:docPartUnique/>
        </w:docPartObj>
      </w:sdtPr>
      <w:sdtEndPr>
        <w:rPr>
          <w:b/>
          <w:bCs/>
          <w:noProof/>
        </w:rPr>
      </w:sdtEndPr>
      <w:sdtContent>
        <w:p w14:paraId="7384759D" w14:textId="76F66236" w:rsidR="002C7E98" w:rsidRPr="00C629B6" w:rsidRDefault="002C7E98">
          <w:pPr>
            <w:pStyle w:val="TOCHeading"/>
            <w:rPr>
              <w:color w:val="auto"/>
            </w:rPr>
          </w:pPr>
          <w:r w:rsidRPr="00C629B6">
            <w:rPr>
              <w:color w:val="auto"/>
            </w:rPr>
            <w:t>Contents</w:t>
          </w:r>
          <w:r w:rsidR="00C629B6">
            <w:rPr>
              <w:color w:val="auto"/>
            </w:rPr>
            <w:t>:</w:t>
          </w:r>
        </w:p>
        <w:p w14:paraId="4B70FB39" w14:textId="77777777" w:rsidR="001D341F" w:rsidRPr="006A150A" w:rsidRDefault="002C7E98">
          <w:pPr>
            <w:pStyle w:val="TOC1"/>
            <w:tabs>
              <w:tab w:val="right" w:leader="dot" w:pos="9350"/>
            </w:tabs>
            <w:rPr>
              <w:rFonts w:ascii="Garamond" w:hAnsi="Garamond" w:cstheme="minorBidi"/>
              <w:noProof/>
              <w:sz w:val="24"/>
              <w:szCs w:val="24"/>
            </w:rPr>
          </w:pPr>
          <w:r w:rsidRPr="006A150A">
            <w:rPr>
              <w:rFonts w:ascii="Garamond" w:hAnsi="Garamond"/>
              <w:sz w:val="24"/>
              <w:szCs w:val="24"/>
            </w:rPr>
            <w:fldChar w:fldCharType="begin"/>
          </w:r>
          <w:r w:rsidRPr="006A150A">
            <w:rPr>
              <w:rFonts w:ascii="Garamond" w:hAnsi="Garamond"/>
              <w:sz w:val="24"/>
              <w:szCs w:val="24"/>
            </w:rPr>
            <w:instrText xml:space="preserve"> TOC \o "1-3" \h \z \u </w:instrText>
          </w:r>
          <w:r w:rsidRPr="006A150A">
            <w:rPr>
              <w:rFonts w:ascii="Garamond" w:hAnsi="Garamond"/>
              <w:sz w:val="24"/>
              <w:szCs w:val="24"/>
            </w:rPr>
            <w:fldChar w:fldCharType="separate"/>
          </w:r>
          <w:hyperlink w:anchor="_Toc11323573" w:history="1">
            <w:r w:rsidR="001D341F" w:rsidRPr="006A150A">
              <w:rPr>
                <w:rStyle w:val="Hyperlink"/>
                <w:rFonts w:ascii="Garamond" w:hAnsi="Garamond"/>
                <w:b/>
                <w:noProof/>
                <w:sz w:val="24"/>
                <w:szCs w:val="24"/>
              </w:rPr>
              <w:t>SECTION ONE GENERAL INFORMATION AND REQUESTED PRODUCTS/SERVICES</w:t>
            </w:r>
            <w:r w:rsidR="001D341F" w:rsidRPr="006A150A">
              <w:rPr>
                <w:rFonts w:ascii="Garamond" w:hAnsi="Garamond"/>
                <w:noProof/>
                <w:webHidden/>
                <w:sz w:val="24"/>
                <w:szCs w:val="24"/>
              </w:rPr>
              <w:tab/>
            </w:r>
            <w:r w:rsidR="001D341F" w:rsidRPr="006A150A">
              <w:rPr>
                <w:rFonts w:ascii="Garamond" w:hAnsi="Garamond"/>
                <w:noProof/>
                <w:webHidden/>
                <w:sz w:val="24"/>
                <w:szCs w:val="24"/>
              </w:rPr>
              <w:fldChar w:fldCharType="begin"/>
            </w:r>
            <w:r w:rsidR="001D341F" w:rsidRPr="006A150A">
              <w:rPr>
                <w:rFonts w:ascii="Garamond" w:hAnsi="Garamond"/>
                <w:noProof/>
                <w:webHidden/>
                <w:sz w:val="24"/>
                <w:szCs w:val="24"/>
              </w:rPr>
              <w:instrText xml:space="preserve"> PAGEREF _Toc11323573 \h </w:instrText>
            </w:r>
            <w:r w:rsidR="001D341F" w:rsidRPr="006A150A">
              <w:rPr>
                <w:rFonts w:ascii="Garamond" w:hAnsi="Garamond"/>
                <w:noProof/>
                <w:webHidden/>
                <w:sz w:val="24"/>
                <w:szCs w:val="24"/>
              </w:rPr>
            </w:r>
            <w:r w:rsidR="001D341F" w:rsidRPr="006A150A">
              <w:rPr>
                <w:rFonts w:ascii="Garamond" w:hAnsi="Garamond"/>
                <w:noProof/>
                <w:webHidden/>
                <w:sz w:val="24"/>
                <w:szCs w:val="24"/>
              </w:rPr>
              <w:fldChar w:fldCharType="separate"/>
            </w:r>
            <w:r w:rsidR="009D7D29" w:rsidRPr="006A150A">
              <w:rPr>
                <w:rFonts w:ascii="Garamond" w:hAnsi="Garamond"/>
                <w:noProof/>
                <w:webHidden/>
                <w:sz w:val="24"/>
                <w:szCs w:val="24"/>
              </w:rPr>
              <w:t>4</w:t>
            </w:r>
            <w:r w:rsidR="001D341F" w:rsidRPr="006A150A">
              <w:rPr>
                <w:rFonts w:ascii="Garamond" w:hAnsi="Garamond"/>
                <w:noProof/>
                <w:webHidden/>
                <w:sz w:val="24"/>
                <w:szCs w:val="24"/>
              </w:rPr>
              <w:fldChar w:fldCharType="end"/>
            </w:r>
          </w:hyperlink>
        </w:p>
        <w:p w14:paraId="48629E09" w14:textId="77777777" w:rsidR="001D341F" w:rsidRPr="006A150A" w:rsidRDefault="00620170">
          <w:pPr>
            <w:pStyle w:val="TOC2"/>
            <w:rPr>
              <w:rFonts w:ascii="Garamond" w:eastAsiaTheme="minorEastAsia" w:hAnsi="Garamond" w:cstheme="minorBidi"/>
              <w:noProof/>
              <w:szCs w:val="24"/>
            </w:rPr>
          </w:pPr>
          <w:hyperlink w:anchor="_Toc11323574" w:history="1">
            <w:r w:rsidR="001D341F" w:rsidRPr="006A150A">
              <w:rPr>
                <w:rStyle w:val="Hyperlink"/>
                <w:rFonts w:ascii="Garamond" w:hAnsi="Garamond"/>
                <w:noProof/>
                <w:szCs w:val="24"/>
              </w:rPr>
              <w:t>1.1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INTRODUCTION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_Toc11323574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4</w:t>
            </w:r>
            <w:r w:rsidR="001D341F" w:rsidRPr="006A150A">
              <w:rPr>
                <w:rFonts w:ascii="Garamond" w:hAnsi="Garamond"/>
                <w:noProof/>
                <w:webHidden/>
                <w:szCs w:val="24"/>
              </w:rPr>
              <w:fldChar w:fldCharType="end"/>
            </w:r>
          </w:hyperlink>
        </w:p>
        <w:p w14:paraId="0A55A16E" w14:textId="77777777" w:rsidR="001D341F" w:rsidRPr="006A150A" w:rsidRDefault="00620170">
          <w:pPr>
            <w:pStyle w:val="TOC2"/>
            <w:rPr>
              <w:rFonts w:ascii="Garamond" w:eastAsiaTheme="minorEastAsia" w:hAnsi="Garamond" w:cstheme="minorBidi"/>
              <w:noProof/>
              <w:szCs w:val="24"/>
            </w:rPr>
          </w:pPr>
          <w:hyperlink w:anchor="_Toc11323575" w:history="1">
            <w:r w:rsidR="001D341F" w:rsidRPr="006A150A">
              <w:rPr>
                <w:rStyle w:val="Hyperlink"/>
                <w:rFonts w:ascii="Garamond" w:hAnsi="Garamond"/>
                <w:noProof/>
                <w:szCs w:val="24"/>
              </w:rPr>
              <w:t>1.2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BUSINESS CHALLENGES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_Toc11323575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4</w:t>
            </w:r>
            <w:r w:rsidR="001D341F" w:rsidRPr="006A150A">
              <w:rPr>
                <w:rFonts w:ascii="Garamond" w:hAnsi="Garamond"/>
                <w:noProof/>
                <w:webHidden/>
                <w:szCs w:val="24"/>
              </w:rPr>
              <w:fldChar w:fldCharType="end"/>
            </w:r>
          </w:hyperlink>
        </w:p>
        <w:p w14:paraId="121EAA7E" w14:textId="77777777" w:rsidR="001D341F" w:rsidRPr="006A150A" w:rsidRDefault="00620170">
          <w:pPr>
            <w:pStyle w:val="TOC2"/>
            <w:rPr>
              <w:rFonts w:ascii="Garamond" w:eastAsiaTheme="minorEastAsia" w:hAnsi="Garamond" w:cstheme="minorBidi"/>
              <w:noProof/>
              <w:szCs w:val="24"/>
            </w:rPr>
          </w:pPr>
          <w:hyperlink w:anchor="_Toc11323576" w:history="1">
            <w:r w:rsidR="001D341F" w:rsidRPr="006A150A">
              <w:rPr>
                <w:rStyle w:val="Hyperlink"/>
                <w:rFonts w:ascii="Garamond" w:hAnsi="Garamond"/>
                <w:noProof/>
                <w:szCs w:val="24"/>
              </w:rPr>
              <w:t>1.3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BACKGROUND</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5</w:t>
            </w:r>
            <w:r w:rsidR="001D341F" w:rsidRPr="006A150A">
              <w:rPr>
                <w:rFonts w:ascii="Garamond" w:hAnsi="Garamond"/>
                <w:noProof/>
                <w:webHidden/>
                <w:szCs w:val="24"/>
              </w:rPr>
              <w:fldChar w:fldCharType="end"/>
            </w:r>
          </w:hyperlink>
        </w:p>
        <w:p w14:paraId="3D7F59B9" w14:textId="77777777" w:rsidR="001D341F" w:rsidRPr="006A150A" w:rsidRDefault="00620170">
          <w:pPr>
            <w:pStyle w:val="TOC2"/>
            <w:rPr>
              <w:rFonts w:ascii="Garamond" w:eastAsiaTheme="minorEastAsia" w:hAnsi="Garamond" w:cstheme="minorBidi"/>
              <w:noProof/>
              <w:szCs w:val="24"/>
            </w:rPr>
          </w:pPr>
          <w:hyperlink w:anchor="_Toc11323577" w:history="1">
            <w:r w:rsidR="001D341F" w:rsidRPr="006A150A">
              <w:rPr>
                <w:rStyle w:val="Hyperlink"/>
                <w:rFonts w:ascii="Garamond" w:hAnsi="Garamond"/>
                <w:noProof/>
                <w:szCs w:val="24"/>
              </w:rPr>
              <w:t>1.4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KEY ORGANIZATIONS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_Toc11323577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6</w:t>
            </w:r>
            <w:r w:rsidR="001D341F" w:rsidRPr="006A150A">
              <w:rPr>
                <w:rFonts w:ascii="Garamond" w:hAnsi="Garamond"/>
                <w:noProof/>
                <w:webHidden/>
                <w:szCs w:val="24"/>
              </w:rPr>
              <w:fldChar w:fldCharType="end"/>
            </w:r>
          </w:hyperlink>
        </w:p>
        <w:p w14:paraId="59A1DFA7" w14:textId="77777777" w:rsidR="001D341F" w:rsidRPr="006A150A" w:rsidRDefault="00620170">
          <w:pPr>
            <w:pStyle w:val="TOC2"/>
            <w:rPr>
              <w:rFonts w:ascii="Garamond" w:eastAsiaTheme="minorEastAsia" w:hAnsi="Garamond" w:cstheme="minorBidi"/>
              <w:noProof/>
              <w:szCs w:val="24"/>
            </w:rPr>
          </w:pPr>
          <w:hyperlink w:anchor="_Toc11323578" w:history="1">
            <w:r w:rsidR="001D341F" w:rsidRPr="006A150A">
              <w:rPr>
                <w:rStyle w:val="Hyperlink"/>
                <w:rFonts w:ascii="Garamond" w:hAnsi="Garamond"/>
                <w:noProof/>
                <w:szCs w:val="24"/>
              </w:rPr>
              <w:t>1.5</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SCOPE AND USAGE - PEOPLESOFT HCM AND SUCCESSFACTORS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_Toc11323578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9</w:t>
            </w:r>
            <w:r w:rsidR="001D341F" w:rsidRPr="006A150A">
              <w:rPr>
                <w:rFonts w:ascii="Garamond" w:hAnsi="Garamond"/>
                <w:noProof/>
                <w:webHidden/>
                <w:szCs w:val="24"/>
              </w:rPr>
              <w:fldChar w:fldCharType="end"/>
            </w:r>
          </w:hyperlink>
        </w:p>
        <w:p w14:paraId="320DF484" w14:textId="77777777" w:rsidR="001D341F" w:rsidRPr="006A150A" w:rsidRDefault="00620170">
          <w:pPr>
            <w:pStyle w:val="TOC2"/>
            <w:rPr>
              <w:rFonts w:ascii="Garamond" w:eastAsiaTheme="minorEastAsia" w:hAnsi="Garamond" w:cstheme="minorBidi"/>
              <w:noProof/>
              <w:szCs w:val="24"/>
            </w:rPr>
          </w:pPr>
          <w:hyperlink w:anchor="_Toc11323579" w:history="1">
            <w:r w:rsidR="001D341F" w:rsidRPr="006A150A">
              <w:rPr>
                <w:rStyle w:val="Hyperlink"/>
                <w:rFonts w:ascii="Garamond" w:hAnsi="Garamond"/>
                <w:noProof/>
                <w:szCs w:val="24"/>
              </w:rPr>
              <w:t xml:space="preserve">1.6 </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PURPOSE OF THE RFP</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_Toc11323579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10</w:t>
            </w:r>
            <w:r w:rsidR="001D341F" w:rsidRPr="006A150A">
              <w:rPr>
                <w:rFonts w:ascii="Garamond" w:hAnsi="Garamond"/>
                <w:noProof/>
                <w:webHidden/>
                <w:szCs w:val="24"/>
              </w:rPr>
              <w:fldChar w:fldCharType="end"/>
            </w:r>
          </w:hyperlink>
        </w:p>
        <w:p w14:paraId="5C6A468A" w14:textId="77777777" w:rsidR="001D341F" w:rsidRPr="006A150A" w:rsidRDefault="00620170">
          <w:pPr>
            <w:pStyle w:val="TOC2"/>
            <w:rPr>
              <w:rFonts w:ascii="Garamond" w:eastAsiaTheme="minorEastAsia" w:hAnsi="Garamond" w:cstheme="minorBidi"/>
              <w:noProof/>
              <w:szCs w:val="24"/>
            </w:rPr>
          </w:pPr>
          <w:hyperlink w:anchor="_Toc11323580" w:history="1">
            <w:r w:rsidR="001D341F" w:rsidRPr="006A150A">
              <w:rPr>
                <w:rStyle w:val="Hyperlink"/>
                <w:rFonts w:ascii="Garamond" w:hAnsi="Garamond"/>
                <w:noProof/>
                <w:szCs w:val="24"/>
                <w:lang w:val="fr-FR"/>
              </w:rPr>
              <w:t>1.7</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SUMMARY SCOPE OF WORK</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_Toc11323580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10</w:t>
            </w:r>
            <w:r w:rsidR="001D341F" w:rsidRPr="006A150A">
              <w:rPr>
                <w:rFonts w:ascii="Garamond" w:hAnsi="Garamond"/>
                <w:noProof/>
                <w:webHidden/>
                <w:szCs w:val="24"/>
              </w:rPr>
              <w:fldChar w:fldCharType="end"/>
            </w:r>
          </w:hyperlink>
        </w:p>
        <w:p w14:paraId="74210D1F" w14:textId="77777777" w:rsidR="001D341F" w:rsidRPr="006A150A" w:rsidRDefault="00620170">
          <w:pPr>
            <w:pStyle w:val="TOC2"/>
            <w:rPr>
              <w:rFonts w:ascii="Garamond" w:eastAsiaTheme="minorEastAsia" w:hAnsi="Garamond" w:cstheme="minorBidi"/>
              <w:noProof/>
              <w:szCs w:val="24"/>
            </w:rPr>
          </w:pPr>
          <w:hyperlink w:anchor="_Toc11323581" w:history="1">
            <w:r w:rsidR="001D341F" w:rsidRPr="006A150A">
              <w:rPr>
                <w:rStyle w:val="Hyperlink"/>
                <w:rFonts w:ascii="Garamond" w:hAnsi="Garamond"/>
                <w:noProof/>
                <w:szCs w:val="24"/>
              </w:rPr>
              <w:t>1.8</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RFP OUTLINE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_Toc11323581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10</w:t>
            </w:r>
            <w:r w:rsidR="001D341F" w:rsidRPr="006A150A">
              <w:rPr>
                <w:rFonts w:ascii="Garamond" w:hAnsi="Garamond"/>
                <w:noProof/>
                <w:webHidden/>
                <w:szCs w:val="24"/>
              </w:rPr>
              <w:fldChar w:fldCharType="end"/>
            </w:r>
          </w:hyperlink>
        </w:p>
        <w:p w14:paraId="33015B2B" w14:textId="77777777" w:rsidR="001D341F" w:rsidRPr="006A150A" w:rsidRDefault="00620170">
          <w:pPr>
            <w:pStyle w:val="TOC2"/>
            <w:rPr>
              <w:rFonts w:ascii="Garamond" w:eastAsiaTheme="minorEastAsia" w:hAnsi="Garamond" w:cstheme="minorBidi"/>
              <w:noProof/>
              <w:szCs w:val="24"/>
            </w:rPr>
          </w:pPr>
          <w:hyperlink w:anchor="_Toc11323582" w:history="1">
            <w:r w:rsidR="001D341F" w:rsidRPr="006A150A">
              <w:rPr>
                <w:rStyle w:val="Hyperlink"/>
                <w:rFonts w:ascii="Garamond" w:hAnsi="Garamond"/>
                <w:noProof/>
                <w:szCs w:val="24"/>
              </w:rPr>
              <w:t xml:space="preserve">1.9     </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PRE-PROPOSAL CONFERENCE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_Toc11323582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14</w:t>
            </w:r>
            <w:r w:rsidR="001D341F" w:rsidRPr="006A150A">
              <w:rPr>
                <w:rFonts w:ascii="Garamond" w:hAnsi="Garamond"/>
                <w:noProof/>
                <w:webHidden/>
                <w:szCs w:val="24"/>
              </w:rPr>
              <w:fldChar w:fldCharType="end"/>
            </w:r>
          </w:hyperlink>
        </w:p>
        <w:p w14:paraId="561352AB" w14:textId="606FED22" w:rsidR="001D341F" w:rsidRPr="006A150A" w:rsidRDefault="00620170">
          <w:pPr>
            <w:pStyle w:val="TOC2"/>
            <w:rPr>
              <w:rStyle w:val="Hyperlink"/>
              <w:rFonts w:ascii="Garamond" w:hAnsi="Garamond"/>
              <w:noProof/>
              <w:szCs w:val="24"/>
            </w:rPr>
          </w:pPr>
          <w:hyperlink w:anchor="_Toc11323583" w:history="1">
            <w:r w:rsidR="001D341F" w:rsidRPr="006A150A">
              <w:rPr>
                <w:rStyle w:val="Hyperlink"/>
                <w:rFonts w:ascii="Garamond" w:eastAsia="Garamond" w:hAnsi="Garamond" w:cs="Garamond"/>
                <w:noProof/>
                <w:szCs w:val="24"/>
              </w:rPr>
              <w:t xml:space="preserve">1.10     </w:t>
            </w:r>
            <w:r w:rsidR="009D7D29" w:rsidRPr="006A150A">
              <w:rPr>
                <w:rStyle w:val="Hyperlink"/>
                <w:rFonts w:ascii="Garamond" w:eastAsia="Garamond" w:hAnsi="Garamond" w:cs="Garamond"/>
                <w:noProof/>
                <w:szCs w:val="24"/>
              </w:rPr>
              <w:tab/>
            </w:r>
            <w:r w:rsidR="001D341F" w:rsidRPr="006A150A">
              <w:rPr>
                <w:rStyle w:val="Hyperlink"/>
                <w:rFonts w:ascii="Garamond" w:eastAsia="Garamond" w:hAnsi="Garamond" w:cs="Garamond"/>
                <w:noProof/>
                <w:szCs w:val="24"/>
              </w:rPr>
              <w:t>QUESTION/INQUIRY PROCESS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_Toc11323583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14</w:t>
            </w:r>
            <w:r w:rsidR="001D341F" w:rsidRPr="006A150A">
              <w:rPr>
                <w:rFonts w:ascii="Garamond" w:hAnsi="Garamond"/>
                <w:noProof/>
                <w:webHidden/>
                <w:szCs w:val="24"/>
              </w:rPr>
              <w:fldChar w:fldCharType="end"/>
            </w:r>
          </w:hyperlink>
        </w:p>
        <w:p w14:paraId="22635E47" w14:textId="3DEE8E35" w:rsidR="000653CD" w:rsidRPr="006A150A" w:rsidRDefault="00620170" w:rsidP="000653CD">
          <w:pPr>
            <w:pStyle w:val="TOC2"/>
            <w:rPr>
              <w:rFonts w:ascii="Garamond" w:eastAsiaTheme="minorEastAsia" w:hAnsi="Garamond" w:cstheme="minorBidi"/>
              <w:noProof/>
              <w:szCs w:val="24"/>
            </w:rPr>
          </w:pPr>
          <w:hyperlink w:anchor="_Toc11323575" w:history="1">
            <w:r w:rsidR="000653CD" w:rsidRPr="006A150A">
              <w:rPr>
                <w:rStyle w:val="Hyperlink"/>
                <w:rFonts w:ascii="Garamond" w:hAnsi="Garamond"/>
                <w:noProof/>
                <w:szCs w:val="24"/>
              </w:rPr>
              <w:t>1.11</w:t>
            </w:r>
            <w:r w:rsidR="000653CD" w:rsidRPr="006A150A">
              <w:rPr>
                <w:rFonts w:ascii="Garamond" w:eastAsiaTheme="minorEastAsia" w:hAnsi="Garamond" w:cstheme="minorBidi"/>
                <w:noProof/>
                <w:szCs w:val="24"/>
              </w:rPr>
              <w:tab/>
            </w:r>
            <w:r w:rsidR="009D7D29" w:rsidRPr="006A150A">
              <w:rPr>
                <w:rFonts w:ascii="Garamond" w:eastAsia="Garamond" w:hAnsi="Garamond" w:cs="Garamond"/>
                <w:szCs w:val="24"/>
              </w:rPr>
              <w:t>BIDDERS LIBRARY</w:t>
            </w:r>
            <w:r w:rsidR="000653CD" w:rsidRPr="006A150A">
              <w:rPr>
                <w:rFonts w:ascii="Garamond" w:hAnsi="Garamond"/>
                <w:noProof/>
                <w:webHidden/>
                <w:szCs w:val="24"/>
              </w:rPr>
              <w:tab/>
            </w:r>
            <w:r w:rsidR="009D7D29" w:rsidRPr="006A150A">
              <w:rPr>
                <w:rFonts w:ascii="Garamond" w:hAnsi="Garamond"/>
                <w:noProof/>
                <w:webHidden/>
                <w:szCs w:val="24"/>
              </w:rPr>
              <w:t>15</w:t>
            </w:r>
          </w:hyperlink>
        </w:p>
        <w:p w14:paraId="59248536" w14:textId="590C2939" w:rsidR="000653CD" w:rsidRPr="006A150A" w:rsidRDefault="00620170" w:rsidP="000653CD">
          <w:pPr>
            <w:pStyle w:val="TOC2"/>
            <w:rPr>
              <w:rFonts w:ascii="Garamond" w:eastAsiaTheme="minorEastAsia" w:hAnsi="Garamond" w:cstheme="minorBidi"/>
              <w:noProof/>
              <w:szCs w:val="24"/>
            </w:rPr>
          </w:pPr>
          <w:hyperlink w:anchor="_Toc11323576" w:history="1">
            <w:r w:rsidR="000653CD" w:rsidRPr="006A150A">
              <w:rPr>
                <w:rStyle w:val="Hyperlink"/>
                <w:rFonts w:ascii="Garamond" w:hAnsi="Garamond"/>
                <w:noProof/>
                <w:szCs w:val="24"/>
              </w:rPr>
              <w:t>1.12</w:t>
            </w:r>
            <w:r w:rsidR="000653CD" w:rsidRPr="006A150A">
              <w:rPr>
                <w:rFonts w:ascii="Garamond" w:eastAsiaTheme="minorEastAsia" w:hAnsi="Garamond" w:cstheme="minorBidi"/>
                <w:noProof/>
                <w:szCs w:val="24"/>
              </w:rPr>
              <w:tab/>
            </w:r>
            <w:r w:rsidR="009D7D29" w:rsidRPr="006A150A">
              <w:rPr>
                <w:rFonts w:ascii="Garamond" w:eastAsia="Garamond" w:hAnsi="Garamond" w:cs="Garamond"/>
                <w:szCs w:val="24"/>
              </w:rPr>
              <w:t>DUE DATE FOR PROPOSALS</w:t>
            </w:r>
            <w:r w:rsidR="000653CD" w:rsidRPr="006A150A">
              <w:rPr>
                <w:rFonts w:ascii="Garamond" w:hAnsi="Garamond"/>
                <w:noProof/>
                <w:webHidden/>
                <w:szCs w:val="24"/>
              </w:rPr>
              <w:tab/>
            </w:r>
            <w:r w:rsidR="009D7D29" w:rsidRPr="006A150A">
              <w:rPr>
                <w:rFonts w:ascii="Garamond" w:hAnsi="Garamond"/>
                <w:noProof/>
                <w:webHidden/>
                <w:szCs w:val="24"/>
              </w:rPr>
              <w:t>15</w:t>
            </w:r>
          </w:hyperlink>
        </w:p>
        <w:p w14:paraId="69174407" w14:textId="42C25125" w:rsidR="000653CD" w:rsidRPr="006A150A" w:rsidRDefault="00620170" w:rsidP="000653CD">
          <w:pPr>
            <w:pStyle w:val="TOC2"/>
            <w:rPr>
              <w:rFonts w:ascii="Garamond" w:eastAsiaTheme="minorEastAsia" w:hAnsi="Garamond" w:cstheme="minorBidi"/>
              <w:noProof/>
              <w:szCs w:val="24"/>
            </w:rPr>
          </w:pPr>
          <w:hyperlink w:anchor="_Toc11323577" w:history="1">
            <w:r w:rsidR="00354590" w:rsidRPr="006A150A">
              <w:rPr>
                <w:rStyle w:val="Hyperlink"/>
                <w:rFonts w:ascii="Garamond" w:hAnsi="Garamond"/>
                <w:noProof/>
                <w:szCs w:val="24"/>
              </w:rPr>
              <w:t>1.13</w:t>
            </w:r>
            <w:r w:rsidR="000653CD" w:rsidRPr="006A150A">
              <w:rPr>
                <w:rFonts w:ascii="Garamond" w:eastAsiaTheme="minorEastAsia" w:hAnsi="Garamond" w:cstheme="minorBidi"/>
                <w:noProof/>
                <w:szCs w:val="24"/>
              </w:rPr>
              <w:tab/>
            </w:r>
            <w:r w:rsidR="00AB3F57" w:rsidRPr="006A150A">
              <w:rPr>
                <w:rFonts w:ascii="Garamond" w:hAnsi="Garamond"/>
                <w:szCs w:val="24"/>
              </w:rPr>
              <w:t>MODIFICATION OR WITHDRAWAL OF OFFERS</w:t>
            </w:r>
            <w:r w:rsidR="000653CD" w:rsidRPr="006A150A">
              <w:rPr>
                <w:rFonts w:ascii="Garamond" w:hAnsi="Garamond"/>
                <w:noProof/>
                <w:webHidden/>
                <w:szCs w:val="24"/>
              </w:rPr>
              <w:tab/>
            </w:r>
            <w:r w:rsidR="00B618CA" w:rsidRPr="006A150A">
              <w:rPr>
                <w:rFonts w:ascii="Garamond" w:hAnsi="Garamond"/>
                <w:noProof/>
                <w:webHidden/>
                <w:szCs w:val="24"/>
              </w:rPr>
              <w:t>1</w:t>
            </w:r>
            <w:r w:rsidR="000653CD" w:rsidRPr="006A150A">
              <w:rPr>
                <w:rFonts w:ascii="Garamond" w:hAnsi="Garamond"/>
                <w:noProof/>
                <w:webHidden/>
                <w:szCs w:val="24"/>
              </w:rPr>
              <w:fldChar w:fldCharType="begin"/>
            </w:r>
            <w:r w:rsidR="000653CD" w:rsidRPr="006A150A">
              <w:rPr>
                <w:rFonts w:ascii="Garamond" w:hAnsi="Garamond"/>
                <w:noProof/>
                <w:webHidden/>
                <w:szCs w:val="24"/>
              </w:rPr>
              <w:instrText xml:space="preserve"> PAGEREF _Toc11323577 \h </w:instrText>
            </w:r>
            <w:r w:rsidR="000653CD" w:rsidRPr="006A150A">
              <w:rPr>
                <w:rFonts w:ascii="Garamond" w:hAnsi="Garamond"/>
                <w:noProof/>
                <w:webHidden/>
                <w:szCs w:val="24"/>
              </w:rPr>
            </w:r>
            <w:r w:rsidR="000653CD" w:rsidRPr="006A150A">
              <w:rPr>
                <w:rFonts w:ascii="Garamond" w:hAnsi="Garamond"/>
                <w:noProof/>
                <w:webHidden/>
                <w:szCs w:val="24"/>
              </w:rPr>
              <w:fldChar w:fldCharType="separate"/>
            </w:r>
            <w:r w:rsidR="009D7D29" w:rsidRPr="006A150A">
              <w:rPr>
                <w:rFonts w:ascii="Garamond" w:hAnsi="Garamond"/>
                <w:noProof/>
                <w:webHidden/>
                <w:szCs w:val="24"/>
              </w:rPr>
              <w:t>6</w:t>
            </w:r>
            <w:r w:rsidR="000653CD" w:rsidRPr="006A150A">
              <w:rPr>
                <w:rFonts w:ascii="Garamond" w:hAnsi="Garamond"/>
                <w:noProof/>
                <w:webHidden/>
                <w:szCs w:val="24"/>
              </w:rPr>
              <w:fldChar w:fldCharType="end"/>
            </w:r>
          </w:hyperlink>
        </w:p>
        <w:p w14:paraId="3C99B176" w14:textId="25B1FB82" w:rsidR="000653CD" w:rsidRPr="006A150A" w:rsidRDefault="00620170" w:rsidP="000653CD">
          <w:pPr>
            <w:pStyle w:val="TOC2"/>
            <w:rPr>
              <w:rFonts w:ascii="Garamond" w:eastAsiaTheme="minorEastAsia" w:hAnsi="Garamond" w:cstheme="minorBidi"/>
              <w:noProof/>
              <w:szCs w:val="24"/>
            </w:rPr>
          </w:pPr>
          <w:hyperlink w:anchor="_Toc11323578" w:history="1">
            <w:r w:rsidR="00354590" w:rsidRPr="006A150A">
              <w:rPr>
                <w:rStyle w:val="Hyperlink"/>
                <w:rFonts w:ascii="Garamond" w:hAnsi="Garamond"/>
                <w:noProof/>
                <w:szCs w:val="24"/>
              </w:rPr>
              <w:t>1.14</w:t>
            </w:r>
            <w:r w:rsidR="000653CD" w:rsidRPr="006A150A">
              <w:rPr>
                <w:rFonts w:ascii="Garamond" w:eastAsiaTheme="minorEastAsia" w:hAnsi="Garamond" w:cstheme="minorBidi"/>
                <w:noProof/>
                <w:szCs w:val="24"/>
              </w:rPr>
              <w:tab/>
            </w:r>
            <w:r w:rsidR="00AB3F57" w:rsidRPr="006A150A">
              <w:rPr>
                <w:rFonts w:ascii="Garamond" w:hAnsi="Garamond"/>
                <w:szCs w:val="24"/>
              </w:rPr>
              <w:t>PRICING</w:t>
            </w:r>
            <w:r w:rsidR="000653CD" w:rsidRPr="006A150A">
              <w:rPr>
                <w:rFonts w:ascii="Garamond" w:hAnsi="Garamond"/>
                <w:noProof/>
                <w:webHidden/>
                <w:szCs w:val="24"/>
              </w:rPr>
              <w:tab/>
            </w:r>
            <w:r w:rsidR="00B618CA" w:rsidRPr="006A150A">
              <w:rPr>
                <w:rFonts w:ascii="Garamond" w:hAnsi="Garamond"/>
                <w:noProof/>
                <w:webHidden/>
                <w:szCs w:val="24"/>
              </w:rPr>
              <w:t>1</w:t>
            </w:r>
            <w:r w:rsidR="00B618CA" w:rsidRPr="006A150A">
              <w:rPr>
                <w:rFonts w:ascii="Garamond" w:hAnsi="Garamond"/>
                <w:noProof/>
                <w:webHidden/>
                <w:szCs w:val="24"/>
              </w:rPr>
              <w:fldChar w:fldCharType="begin"/>
            </w:r>
            <w:r w:rsidR="00B618CA" w:rsidRPr="006A150A">
              <w:rPr>
                <w:rFonts w:ascii="Garamond" w:hAnsi="Garamond"/>
                <w:noProof/>
                <w:webHidden/>
                <w:szCs w:val="24"/>
              </w:rPr>
              <w:instrText xml:space="preserve"> PAGEREF _Toc11323577 \h </w:instrText>
            </w:r>
            <w:r w:rsidR="00B618CA" w:rsidRPr="006A150A">
              <w:rPr>
                <w:rFonts w:ascii="Garamond" w:hAnsi="Garamond"/>
                <w:noProof/>
                <w:webHidden/>
                <w:szCs w:val="24"/>
              </w:rPr>
            </w:r>
            <w:r w:rsidR="00B618CA" w:rsidRPr="006A150A">
              <w:rPr>
                <w:rFonts w:ascii="Garamond" w:hAnsi="Garamond"/>
                <w:noProof/>
                <w:webHidden/>
                <w:szCs w:val="24"/>
              </w:rPr>
              <w:fldChar w:fldCharType="separate"/>
            </w:r>
            <w:r w:rsidR="00B618CA" w:rsidRPr="006A150A">
              <w:rPr>
                <w:rFonts w:ascii="Garamond" w:hAnsi="Garamond"/>
                <w:noProof/>
                <w:webHidden/>
                <w:szCs w:val="24"/>
              </w:rPr>
              <w:t>6</w:t>
            </w:r>
            <w:r w:rsidR="00B618CA" w:rsidRPr="006A150A">
              <w:rPr>
                <w:rFonts w:ascii="Garamond" w:hAnsi="Garamond"/>
                <w:noProof/>
                <w:webHidden/>
                <w:szCs w:val="24"/>
              </w:rPr>
              <w:fldChar w:fldCharType="end"/>
            </w:r>
          </w:hyperlink>
        </w:p>
        <w:p w14:paraId="1B910B3D" w14:textId="22C4D16F" w:rsidR="00AB3F57" w:rsidRPr="006A150A" w:rsidRDefault="00251B89" w:rsidP="00AB3F57">
          <w:pPr>
            <w:ind w:firstLine="245"/>
            <w:rPr>
              <w:rFonts w:ascii="Garamond" w:hAnsi="Garamond"/>
              <w:szCs w:val="24"/>
            </w:rPr>
          </w:pPr>
          <w:r w:rsidRPr="006A150A">
            <w:rPr>
              <w:rStyle w:val="Hyperlink"/>
            </w:rPr>
            <w:fldChar w:fldCharType="begin"/>
          </w:r>
          <w:r w:rsidRPr="006A150A">
            <w:rPr>
              <w:rStyle w:val="Hyperlink"/>
              <w:rFonts w:ascii="Garamond" w:hAnsi="Garamond"/>
              <w:noProof/>
              <w:szCs w:val="24"/>
            </w:rPr>
            <w:instrText xml:space="preserve"> HYPERLINK \l "_Toc11323579" </w:instrText>
          </w:r>
          <w:r w:rsidRPr="006A150A">
            <w:rPr>
              <w:rStyle w:val="Hyperlink"/>
            </w:rPr>
            <w:fldChar w:fldCharType="separate"/>
          </w:r>
          <w:r w:rsidR="00354590" w:rsidRPr="006A150A">
            <w:rPr>
              <w:rStyle w:val="Hyperlink"/>
              <w:rFonts w:ascii="Garamond" w:hAnsi="Garamond"/>
              <w:noProof/>
              <w:szCs w:val="24"/>
            </w:rPr>
            <w:t>1.15</w:t>
          </w:r>
          <w:r w:rsidR="000653CD" w:rsidRPr="006A150A">
            <w:rPr>
              <w:rFonts w:ascii="Garamond" w:eastAsiaTheme="minorEastAsia" w:hAnsi="Garamond" w:cstheme="minorBidi"/>
              <w:noProof/>
              <w:szCs w:val="24"/>
            </w:rPr>
            <w:tab/>
          </w:r>
          <w:r w:rsidR="00AB3F57" w:rsidRPr="006A150A">
            <w:rPr>
              <w:rFonts w:ascii="Garamond" w:eastAsiaTheme="minorEastAsia" w:hAnsi="Garamond" w:cstheme="minorBidi"/>
              <w:noProof/>
              <w:szCs w:val="24"/>
            </w:rPr>
            <w:tab/>
          </w:r>
          <w:r w:rsidR="00AB3F57" w:rsidRPr="006A150A">
            <w:rPr>
              <w:rFonts w:ascii="Garamond" w:hAnsi="Garamond"/>
              <w:szCs w:val="24"/>
            </w:rPr>
            <w:t xml:space="preserve">PROPOSAL CLARIFICATIONS AND DISCUSSIONS, AND CONTRACT </w:t>
          </w:r>
        </w:p>
        <w:p w14:paraId="2668EFD0" w14:textId="77777777" w:rsidR="00AB3F57" w:rsidRPr="006A150A" w:rsidRDefault="00AB3F57" w:rsidP="00AB3F57">
          <w:pPr>
            <w:keepNext/>
            <w:keepLines/>
            <w:widowControl/>
            <w:ind w:left="720" w:firstLine="720"/>
            <w:rPr>
              <w:rFonts w:ascii="Garamond" w:hAnsi="Garamond"/>
              <w:szCs w:val="24"/>
            </w:rPr>
          </w:pPr>
          <w:r w:rsidRPr="006A150A">
            <w:rPr>
              <w:rFonts w:ascii="Garamond" w:hAnsi="Garamond"/>
              <w:szCs w:val="24"/>
            </w:rPr>
            <w:t>DISCUSSIONS</w:t>
          </w:r>
        </w:p>
        <w:p w14:paraId="6F39CB70" w14:textId="02744026" w:rsidR="000653CD" w:rsidRPr="006A150A" w:rsidRDefault="000653CD" w:rsidP="000653CD">
          <w:pPr>
            <w:pStyle w:val="TOC2"/>
            <w:rPr>
              <w:rFonts w:ascii="Garamond" w:eastAsiaTheme="minorEastAsia" w:hAnsi="Garamond" w:cstheme="minorBidi"/>
              <w:noProof/>
              <w:szCs w:val="24"/>
            </w:rPr>
          </w:pPr>
          <w:r w:rsidRPr="006A150A">
            <w:rPr>
              <w:rFonts w:ascii="Garamond" w:hAnsi="Garamond"/>
              <w:noProof/>
              <w:webHidden/>
              <w:szCs w:val="24"/>
            </w:rPr>
            <w:tab/>
          </w:r>
          <w:r w:rsidR="00B618CA" w:rsidRPr="006A150A">
            <w:rPr>
              <w:rFonts w:ascii="Garamond" w:hAnsi="Garamond"/>
              <w:noProof/>
              <w:webHidden/>
              <w:szCs w:val="24"/>
            </w:rPr>
            <w:t>1</w:t>
          </w:r>
          <w:r w:rsidR="00B618CA" w:rsidRPr="006A150A">
            <w:rPr>
              <w:rFonts w:ascii="Garamond" w:hAnsi="Garamond"/>
              <w:noProof/>
              <w:webHidden/>
              <w:szCs w:val="24"/>
            </w:rPr>
            <w:fldChar w:fldCharType="begin"/>
          </w:r>
          <w:r w:rsidR="00B618CA" w:rsidRPr="006A150A">
            <w:rPr>
              <w:rFonts w:ascii="Garamond" w:hAnsi="Garamond"/>
              <w:noProof/>
              <w:webHidden/>
              <w:szCs w:val="24"/>
            </w:rPr>
            <w:instrText xml:space="preserve"> PAGEREF _Toc11323577 \h </w:instrText>
          </w:r>
          <w:r w:rsidR="00B618CA" w:rsidRPr="006A150A">
            <w:rPr>
              <w:rFonts w:ascii="Garamond" w:hAnsi="Garamond"/>
              <w:noProof/>
              <w:webHidden/>
              <w:szCs w:val="24"/>
            </w:rPr>
          </w:r>
          <w:r w:rsidR="00B618CA" w:rsidRPr="006A150A">
            <w:rPr>
              <w:rFonts w:ascii="Garamond" w:hAnsi="Garamond"/>
              <w:noProof/>
              <w:webHidden/>
              <w:szCs w:val="24"/>
            </w:rPr>
            <w:fldChar w:fldCharType="separate"/>
          </w:r>
          <w:r w:rsidR="00B618CA" w:rsidRPr="006A150A">
            <w:rPr>
              <w:rFonts w:ascii="Garamond" w:hAnsi="Garamond"/>
              <w:noProof/>
              <w:webHidden/>
              <w:szCs w:val="24"/>
            </w:rPr>
            <w:t>6</w:t>
          </w:r>
          <w:r w:rsidR="00B618CA" w:rsidRPr="006A150A">
            <w:rPr>
              <w:rFonts w:ascii="Garamond" w:hAnsi="Garamond"/>
              <w:noProof/>
              <w:webHidden/>
              <w:szCs w:val="24"/>
            </w:rPr>
            <w:fldChar w:fldCharType="end"/>
          </w:r>
          <w:r w:rsidR="00251B89" w:rsidRPr="006A150A">
            <w:rPr>
              <w:rFonts w:ascii="Garamond" w:hAnsi="Garamond"/>
              <w:noProof/>
              <w:szCs w:val="24"/>
            </w:rPr>
            <w:fldChar w:fldCharType="end"/>
          </w:r>
        </w:p>
        <w:p w14:paraId="173E8425" w14:textId="359691F9" w:rsidR="000653CD" w:rsidRPr="006A150A" w:rsidRDefault="00620170" w:rsidP="000653CD">
          <w:pPr>
            <w:pStyle w:val="TOC2"/>
            <w:rPr>
              <w:rFonts w:ascii="Garamond" w:eastAsiaTheme="minorEastAsia" w:hAnsi="Garamond" w:cstheme="minorBidi"/>
              <w:noProof/>
              <w:szCs w:val="24"/>
            </w:rPr>
          </w:pPr>
          <w:hyperlink w:anchor="_Toc11323580" w:history="1">
            <w:r w:rsidR="00354590" w:rsidRPr="006A150A">
              <w:rPr>
                <w:rStyle w:val="Hyperlink"/>
                <w:rFonts w:ascii="Garamond" w:hAnsi="Garamond"/>
                <w:noProof/>
                <w:szCs w:val="24"/>
                <w:lang w:val="fr-FR"/>
              </w:rPr>
              <w:t>1.16</w:t>
            </w:r>
            <w:r w:rsidR="000653CD" w:rsidRPr="006A150A">
              <w:rPr>
                <w:rFonts w:ascii="Garamond" w:eastAsiaTheme="minorEastAsia" w:hAnsi="Garamond" w:cstheme="minorBidi"/>
                <w:noProof/>
                <w:szCs w:val="24"/>
              </w:rPr>
              <w:tab/>
            </w:r>
            <w:r w:rsidR="00BE5112" w:rsidRPr="006A150A">
              <w:rPr>
                <w:rFonts w:ascii="Garamond" w:hAnsi="Garamond"/>
                <w:szCs w:val="24"/>
              </w:rPr>
              <w:t>BEST AND FINAL OFFER</w:t>
            </w:r>
            <w:r w:rsidR="000653CD" w:rsidRPr="006A150A">
              <w:rPr>
                <w:rFonts w:ascii="Garamond" w:hAnsi="Garamond"/>
                <w:noProof/>
                <w:webHidden/>
                <w:szCs w:val="24"/>
              </w:rPr>
              <w:tab/>
            </w:r>
            <w:r w:rsidR="000653CD" w:rsidRPr="006A150A">
              <w:rPr>
                <w:rFonts w:ascii="Garamond" w:hAnsi="Garamond"/>
                <w:noProof/>
                <w:webHidden/>
                <w:szCs w:val="24"/>
              </w:rPr>
              <w:fldChar w:fldCharType="begin"/>
            </w:r>
            <w:r w:rsidR="000653CD" w:rsidRPr="006A150A">
              <w:rPr>
                <w:rFonts w:ascii="Garamond" w:hAnsi="Garamond"/>
                <w:noProof/>
                <w:webHidden/>
                <w:szCs w:val="24"/>
              </w:rPr>
              <w:instrText xml:space="preserve"> PAGEREF _Toc11323580 \h </w:instrText>
            </w:r>
            <w:r w:rsidR="000653CD" w:rsidRPr="006A150A">
              <w:rPr>
                <w:rFonts w:ascii="Garamond" w:hAnsi="Garamond"/>
                <w:noProof/>
                <w:webHidden/>
                <w:szCs w:val="24"/>
              </w:rPr>
            </w:r>
            <w:r w:rsidR="000653CD" w:rsidRPr="006A150A">
              <w:rPr>
                <w:rFonts w:ascii="Garamond" w:hAnsi="Garamond"/>
                <w:noProof/>
                <w:webHidden/>
                <w:szCs w:val="24"/>
              </w:rPr>
              <w:fldChar w:fldCharType="separate"/>
            </w:r>
            <w:r w:rsidR="009D7D29" w:rsidRPr="006A150A">
              <w:rPr>
                <w:rFonts w:ascii="Garamond" w:hAnsi="Garamond"/>
                <w:noProof/>
                <w:webHidden/>
                <w:szCs w:val="24"/>
              </w:rPr>
              <w:t>1</w:t>
            </w:r>
            <w:r w:rsidR="00BE5112" w:rsidRPr="006A150A">
              <w:rPr>
                <w:rFonts w:ascii="Garamond" w:hAnsi="Garamond"/>
                <w:noProof/>
                <w:webHidden/>
                <w:szCs w:val="24"/>
              </w:rPr>
              <w:t>7</w:t>
            </w:r>
            <w:r w:rsidR="000653CD" w:rsidRPr="006A150A">
              <w:rPr>
                <w:rFonts w:ascii="Garamond" w:hAnsi="Garamond"/>
                <w:noProof/>
                <w:webHidden/>
                <w:szCs w:val="24"/>
              </w:rPr>
              <w:fldChar w:fldCharType="end"/>
            </w:r>
          </w:hyperlink>
        </w:p>
        <w:p w14:paraId="54604E0A" w14:textId="4BF5F509" w:rsidR="000653CD" w:rsidRPr="006A150A" w:rsidRDefault="00620170" w:rsidP="000653CD">
          <w:pPr>
            <w:pStyle w:val="TOC2"/>
            <w:rPr>
              <w:rFonts w:ascii="Garamond" w:eastAsiaTheme="minorEastAsia" w:hAnsi="Garamond" w:cstheme="minorBidi"/>
              <w:noProof/>
              <w:szCs w:val="24"/>
            </w:rPr>
          </w:pPr>
          <w:hyperlink w:anchor="_Toc11323581" w:history="1">
            <w:r w:rsidR="00354590" w:rsidRPr="006A150A">
              <w:rPr>
                <w:rStyle w:val="Hyperlink"/>
                <w:rFonts w:ascii="Garamond" w:hAnsi="Garamond"/>
                <w:noProof/>
                <w:szCs w:val="24"/>
              </w:rPr>
              <w:t>1.17</w:t>
            </w:r>
            <w:r w:rsidR="000653CD" w:rsidRPr="006A150A">
              <w:rPr>
                <w:rFonts w:ascii="Garamond" w:eastAsiaTheme="minorEastAsia" w:hAnsi="Garamond" w:cstheme="minorBidi"/>
                <w:noProof/>
                <w:szCs w:val="24"/>
              </w:rPr>
              <w:tab/>
            </w:r>
            <w:r w:rsidR="002D6276" w:rsidRPr="006A150A">
              <w:rPr>
                <w:rFonts w:ascii="Garamond" w:hAnsi="Garamond"/>
                <w:szCs w:val="24"/>
              </w:rPr>
              <w:t>REFERENCE SITE VISITS</w:t>
            </w:r>
            <w:r w:rsidR="000653CD" w:rsidRPr="006A150A">
              <w:rPr>
                <w:rFonts w:ascii="Garamond" w:hAnsi="Garamond"/>
                <w:noProof/>
                <w:webHidden/>
                <w:szCs w:val="24"/>
              </w:rPr>
              <w:tab/>
            </w:r>
            <w:r w:rsidR="000653CD" w:rsidRPr="006A150A">
              <w:rPr>
                <w:rFonts w:ascii="Garamond" w:hAnsi="Garamond"/>
                <w:noProof/>
                <w:webHidden/>
                <w:szCs w:val="24"/>
              </w:rPr>
              <w:fldChar w:fldCharType="begin"/>
            </w:r>
            <w:r w:rsidR="000653CD" w:rsidRPr="006A150A">
              <w:rPr>
                <w:rFonts w:ascii="Garamond" w:hAnsi="Garamond"/>
                <w:noProof/>
                <w:webHidden/>
                <w:szCs w:val="24"/>
              </w:rPr>
              <w:instrText xml:space="preserve"> PAGEREF _Toc11323581 \h </w:instrText>
            </w:r>
            <w:r w:rsidR="000653CD" w:rsidRPr="006A150A">
              <w:rPr>
                <w:rFonts w:ascii="Garamond" w:hAnsi="Garamond"/>
                <w:noProof/>
                <w:webHidden/>
                <w:szCs w:val="24"/>
              </w:rPr>
            </w:r>
            <w:r w:rsidR="000653CD" w:rsidRPr="006A150A">
              <w:rPr>
                <w:rFonts w:ascii="Garamond" w:hAnsi="Garamond"/>
                <w:noProof/>
                <w:webHidden/>
                <w:szCs w:val="24"/>
              </w:rPr>
              <w:fldChar w:fldCharType="separate"/>
            </w:r>
            <w:r w:rsidR="009D7D29" w:rsidRPr="006A150A">
              <w:rPr>
                <w:rFonts w:ascii="Garamond" w:hAnsi="Garamond"/>
                <w:noProof/>
                <w:webHidden/>
                <w:szCs w:val="24"/>
              </w:rPr>
              <w:t>1</w:t>
            </w:r>
            <w:r w:rsidR="002D6276" w:rsidRPr="006A150A">
              <w:rPr>
                <w:rFonts w:ascii="Garamond" w:hAnsi="Garamond"/>
                <w:noProof/>
                <w:webHidden/>
                <w:szCs w:val="24"/>
              </w:rPr>
              <w:t>7</w:t>
            </w:r>
            <w:r w:rsidR="000653CD" w:rsidRPr="006A150A">
              <w:rPr>
                <w:rFonts w:ascii="Garamond" w:hAnsi="Garamond"/>
                <w:noProof/>
                <w:webHidden/>
                <w:szCs w:val="24"/>
              </w:rPr>
              <w:fldChar w:fldCharType="end"/>
            </w:r>
          </w:hyperlink>
        </w:p>
        <w:p w14:paraId="0D9EC43B" w14:textId="6269204C" w:rsidR="000653CD" w:rsidRPr="006A150A" w:rsidRDefault="00620170" w:rsidP="000653CD">
          <w:pPr>
            <w:pStyle w:val="TOC2"/>
            <w:rPr>
              <w:rFonts w:ascii="Garamond" w:eastAsiaTheme="minorEastAsia" w:hAnsi="Garamond" w:cstheme="minorBidi"/>
              <w:noProof/>
              <w:szCs w:val="24"/>
            </w:rPr>
          </w:pPr>
          <w:hyperlink w:anchor="_Toc11323582" w:history="1">
            <w:r w:rsidR="00354590" w:rsidRPr="006A150A">
              <w:rPr>
                <w:rStyle w:val="Hyperlink"/>
                <w:rFonts w:ascii="Garamond" w:hAnsi="Garamond"/>
                <w:noProof/>
                <w:szCs w:val="24"/>
              </w:rPr>
              <w:t>1.18</w:t>
            </w:r>
            <w:r w:rsidR="000653CD" w:rsidRPr="006A150A">
              <w:rPr>
                <w:rStyle w:val="Hyperlink"/>
                <w:rFonts w:ascii="Garamond" w:hAnsi="Garamond"/>
                <w:noProof/>
                <w:szCs w:val="24"/>
              </w:rPr>
              <w:t xml:space="preserve">   </w:t>
            </w:r>
            <w:r w:rsidR="000653CD" w:rsidRPr="006A150A">
              <w:rPr>
                <w:rFonts w:ascii="Garamond" w:eastAsiaTheme="minorEastAsia" w:hAnsi="Garamond" w:cstheme="minorBidi"/>
                <w:noProof/>
                <w:szCs w:val="24"/>
              </w:rPr>
              <w:tab/>
            </w:r>
            <w:r w:rsidR="0011699F" w:rsidRPr="006A150A">
              <w:rPr>
                <w:rFonts w:ascii="Garamond" w:hAnsi="Garamond"/>
                <w:szCs w:val="24"/>
              </w:rPr>
              <w:t>TYPE AND TERM OF CONTRACT</w:t>
            </w:r>
            <w:r w:rsidR="000653CD" w:rsidRPr="006A150A">
              <w:rPr>
                <w:rFonts w:ascii="Garamond" w:hAnsi="Garamond"/>
                <w:noProof/>
                <w:webHidden/>
                <w:szCs w:val="24"/>
              </w:rPr>
              <w:tab/>
            </w:r>
            <w:r w:rsidR="0011699F" w:rsidRPr="006A150A">
              <w:rPr>
                <w:rFonts w:ascii="Garamond" w:hAnsi="Garamond"/>
                <w:noProof/>
                <w:webHidden/>
                <w:szCs w:val="24"/>
              </w:rPr>
              <w:fldChar w:fldCharType="begin"/>
            </w:r>
            <w:r w:rsidR="0011699F" w:rsidRPr="006A150A">
              <w:rPr>
                <w:rFonts w:ascii="Garamond" w:hAnsi="Garamond"/>
                <w:noProof/>
                <w:webHidden/>
                <w:szCs w:val="24"/>
              </w:rPr>
              <w:instrText xml:space="preserve"> PAGEREF _Toc11323581 \h </w:instrText>
            </w:r>
            <w:r w:rsidR="0011699F" w:rsidRPr="006A150A">
              <w:rPr>
                <w:rFonts w:ascii="Garamond" w:hAnsi="Garamond"/>
                <w:noProof/>
                <w:webHidden/>
                <w:szCs w:val="24"/>
              </w:rPr>
            </w:r>
            <w:r w:rsidR="0011699F" w:rsidRPr="006A150A">
              <w:rPr>
                <w:rFonts w:ascii="Garamond" w:hAnsi="Garamond"/>
                <w:noProof/>
                <w:webHidden/>
                <w:szCs w:val="24"/>
              </w:rPr>
              <w:fldChar w:fldCharType="separate"/>
            </w:r>
            <w:r w:rsidR="0011699F" w:rsidRPr="006A150A">
              <w:rPr>
                <w:rFonts w:ascii="Garamond" w:hAnsi="Garamond"/>
                <w:noProof/>
                <w:webHidden/>
                <w:szCs w:val="24"/>
              </w:rPr>
              <w:t>17</w:t>
            </w:r>
            <w:r w:rsidR="0011699F" w:rsidRPr="006A150A">
              <w:rPr>
                <w:rFonts w:ascii="Garamond" w:hAnsi="Garamond"/>
                <w:noProof/>
                <w:webHidden/>
                <w:szCs w:val="24"/>
              </w:rPr>
              <w:fldChar w:fldCharType="end"/>
            </w:r>
          </w:hyperlink>
        </w:p>
        <w:p w14:paraId="1EDAC2CF" w14:textId="17789C7F" w:rsidR="000653CD" w:rsidRPr="006A150A" w:rsidRDefault="00620170" w:rsidP="000653CD">
          <w:pPr>
            <w:pStyle w:val="TOC2"/>
            <w:rPr>
              <w:rStyle w:val="Hyperlink"/>
              <w:rFonts w:ascii="Garamond" w:hAnsi="Garamond"/>
              <w:noProof/>
              <w:szCs w:val="24"/>
            </w:rPr>
          </w:pPr>
          <w:hyperlink w:anchor="_Toc11323583" w:history="1">
            <w:r w:rsidR="00354590" w:rsidRPr="006A150A">
              <w:rPr>
                <w:rStyle w:val="Hyperlink"/>
                <w:rFonts w:ascii="Garamond" w:eastAsia="Garamond" w:hAnsi="Garamond" w:cs="Garamond"/>
                <w:noProof/>
                <w:szCs w:val="24"/>
              </w:rPr>
              <w:t>1.19</w:t>
            </w:r>
            <w:r w:rsidR="000653CD" w:rsidRPr="006A150A">
              <w:rPr>
                <w:rStyle w:val="Hyperlink"/>
                <w:rFonts w:ascii="Garamond" w:eastAsia="Garamond" w:hAnsi="Garamond" w:cs="Garamond"/>
                <w:noProof/>
                <w:szCs w:val="24"/>
              </w:rPr>
              <w:t xml:space="preserve">     </w:t>
            </w:r>
            <w:r w:rsidR="0011699F" w:rsidRPr="006A150A">
              <w:rPr>
                <w:rStyle w:val="Hyperlink"/>
                <w:rFonts w:ascii="Garamond" w:eastAsia="Garamond" w:hAnsi="Garamond" w:cs="Garamond"/>
                <w:noProof/>
                <w:szCs w:val="24"/>
              </w:rPr>
              <w:tab/>
            </w:r>
            <w:r w:rsidR="0011699F" w:rsidRPr="006A150A">
              <w:rPr>
                <w:rFonts w:ascii="Garamond" w:hAnsi="Garamond"/>
                <w:szCs w:val="24"/>
              </w:rPr>
              <w:t>CONFIDENTIAL INFORMATION</w:t>
            </w:r>
            <w:r w:rsidR="000653CD" w:rsidRPr="006A150A">
              <w:rPr>
                <w:rFonts w:ascii="Garamond" w:hAnsi="Garamond"/>
                <w:noProof/>
                <w:webHidden/>
                <w:szCs w:val="24"/>
              </w:rPr>
              <w:tab/>
            </w:r>
            <w:r w:rsidR="000653CD" w:rsidRPr="006A150A">
              <w:rPr>
                <w:rFonts w:ascii="Garamond" w:hAnsi="Garamond"/>
                <w:noProof/>
                <w:webHidden/>
                <w:szCs w:val="24"/>
              </w:rPr>
              <w:fldChar w:fldCharType="begin"/>
            </w:r>
            <w:r w:rsidR="000653CD" w:rsidRPr="006A150A">
              <w:rPr>
                <w:rFonts w:ascii="Garamond" w:hAnsi="Garamond"/>
                <w:noProof/>
                <w:webHidden/>
                <w:szCs w:val="24"/>
              </w:rPr>
              <w:instrText xml:space="preserve"> PAGEREF _Toc11323583 \h </w:instrText>
            </w:r>
            <w:r w:rsidR="000653CD" w:rsidRPr="006A150A">
              <w:rPr>
                <w:rFonts w:ascii="Garamond" w:hAnsi="Garamond"/>
                <w:noProof/>
                <w:webHidden/>
                <w:szCs w:val="24"/>
              </w:rPr>
            </w:r>
            <w:r w:rsidR="000653CD" w:rsidRPr="006A150A">
              <w:rPr>
                <w:rFonts w:ascii="Garamond" w:hAnsi="Garamond"/>
                <w:noProof/>
                <w:webHidden/>
                <w:szCs w:val="24"/>
              </w:rPr>
              <w:fldChar w:fldCharType="separate"/>
            </w:r>
            <w:r w:rsidR="009D7D29" w:rsidRPr="006A150A">
              <w:rPr>
                <w:rFonts w:ascii="Garamond" w:hAnsi="Garamond"/>
                <w:noProof/>
                <w:webHidden/>
                <w:szCs w:val="24"/>
              </w:rPr>
              <w:t>1</w:t>
            </w:r>
            <w:r w:rsidR="0011699F" w:rsidRPr="006A150A">
              <w:rPr>
                <w:rFonts w:ascii="Garamond" w:hAnsi="Garamond"/>
                <w:noProof/>
                <w:webHidden/>
                <w:szCs w:val="24"/>
              </w:rPr>
              <w:t>7</w:t>
            </w:r>
            <w:r w:rsidR="000653CD" w:rsidRPr="006A150A">
              <w:rPr>
                <w:rFonts w:ascii="Garamond" w:hAnsi="Garamond"/>
                <w:noProof/>
                <w:webHidden/>
                <w:szCs w:val="24"/>
              </w:rPr>
              <w:fldChar w:fldCharType="end"/>
            </w:r>
          </w:hyperlink>
        </w:p>
        <w:p w14:paraId="6EF51B6F" w14:textId="1204A8CB" w:rsidR="00354590" w:rsidRPr="006A150A" w:rsidRDefault="00620170" w:rsidP="00354590">
          <w:pPr>
            <w:pStyle w:val="TOC3"/>
            <w:rPr>
              <w:rFonts w:ascii="Garamond" w:eastAsiaTheme="minorEastAsia" w:hAnsi="Garamond" w:cstheme="minorBidi"/>
              <w:noProof/>
              <w:szCs w:val="24"/>
            </w:rPr>
          </w:pPr>
          <w:hyperlink w:anchor="_Toc11323584" w:history="1">
            <w:r w:rsidR="00354590" w:rsidRPr="006A150A">
              <w:rPr>
                <w:rStyle w:val="Hyperlink"/>
                <w:rFonts w:ascii="Garamond" w:hAnsi="Garamond"/>
                <w:noProof/>
                <w:szCs w:val="24"/>
              </w:rPr>
              <w:t>If the Respondent does not identify the statutory exception, the Procurement Division will not consider the submission confidential.  The state also reserves the right to seek the opinion of the PAC for guidance if the state has doubts the cited exception is applicable.</w:t>
            </w:r>
            <w:r w:rsidR="00354590" w:rsidRPr="006A150A">
              <w:rPr>
                <w:rFonts w:ascii="Garamond" w:hAnsi="Garamond"/>
                <w:noProof/>
                <w:webHidden/>
                <w:szCs w:val="24"/>
              </w:rPr>
              <w:tab/>
            </w:r>
            <w:r w:rsidR="00354590" w:rsidRPr="006A150A">
              <w:rPr>
                <w:rFonts w:ascii="Garamond" w:hAnsi="Garamond"/>
                <w:noProof/>
                <w:webHidden/>
                <w:szCs w:val="24"/>
              </w:rPr>
              <w:fldChar w:fldCharType="begin"/>
            </w:r>
            <w:r w:rsidR="00354590" w:rsidRPr="006A150A">
              <w:rPr>
                <w:rFonts w:ascii="Garamond" w:hAnsi="Garamond"/>
                <w:noProof/>
                <w:webHidden/>
                <w:szCs w:val="24"/>
              </w:rPr>
              <w:instrText xml:space="preserve"> PAGEREF _Toc11323584 \h </w:instrText>
            </w:r>
            <w:r w:rsidR="00354590" w:rsidRPr="006A150A">
              <w:rPr>
                <w:rFonts w:ascii="Garamond" w:hAnsi="Garamond"/>
                <w:noProof/>
                <w:webHidden/>
                <w:szCs w:val="24"/>
              </w:rPr>
            </w:r>
            <w:r w:rsidR="00354590" w:rsidRPr="006A150A">
              <w:rPr>
                <w:rFonts w:ascii="Garamond" w:hAnsi="Garamond"/>
                <w:noProof/>
                <w:webHidden/>
                <w:szCs w:val="24"/>
              </w:rPr>
              <w:fldChar w:fldCharType="separate"/>
            </w:r>
            <w:r w:rsidR="009D7D29" w:rsidRPr="006A150A">
              <w:rPr>
                <w:rFonts w:ascii="Garamond" w:hAnsi="Garamond"/>
                <w:noProof/>
                <w:webHidden/>
                <w:szCs w:val="24"/>
              </w:rPr>
              <w:t>17</w:t>
            </w:r>
            <w:r w:rsidR="00354590" w:rsidRPr="006A150A">
              <w:rPr>
                <w:rFonts w:ascii="Garamond" w:hAnsi="Garamond"/>
                <w:noProof/>
                <w:webHidden/>
                <w:szCs w:val="24"/>
              </w:rPr>
              <w:fldChar w:fldCharType="end"/>
            </w:r>
          </w:hyperlink>
        </w:p>
        <w:p w14:paraId="4CC8A3D1" w14:textId="54AED9A7" w:rsidR="00354590" w:rsidRPr="006A150A" w:rsidRDefault="00620170" w:rsidP="00354590">
          <w:pPr>
            <w:pStyle w:val="TOC2"/>
            <w:rPr>
              <w:rFonts w:ascii="Garamond" w:eastAsiaTheme="minorEastAsia" w:hAnsi="Garamond" w:cstheme="minorBidi"/>
              <w:noProof/>
              <w:szCs w:val="24"/>
            </w:rPr>
          </w:pPr>
          <w:hyperlink w:anchor="_Toc11323578" w:history="1">
            <w:r w:rsidR="00354590" w:rsidRPr="006A150A">
              <w:rPr>
                <w:rStyle w:val="Hyperlink"/>
                <w:rFonts w:ascii="Garamond" w:hAnsi="Garamond"/>
                <w:noProof/>
                <w:szCs w:val="24"/>
              </w:rPr>
              <w:t>1.20</w:t>
            </w:r>
            <w:r w:rsidR="00354590" w:rsidRPr="006A150A">
              <w:rPr>
                <w:rFonts w:ascii="Garamond" w:eastAsiaTheme="minorEastAsia" w:hAnsi="Garamond" w:cstheme="minorBidi"/>
                <w:noProof/>
                <w:szCs w:val="24"/>
              </w:rPr>
              <w:tab/>
            </w:r>
            <w:r w:rsidR="00715CF8" w:rsidRPr="006A150A">
              <w:rPr>
                <w:rFonts w:ascii="Garamond" w:hAnsi="Garamond"/>
                <w:szCs w:val="24"/>
              </w:rPr>
              <w:t>TAXES</w:t>
            </w:r>
            <w:r w:rsidR="00354590" w:rsidRPr="006A150A">
              <w:rPr>
                <w:rFonts w:ascii="Garamond" w:hAnsi="Garamond"/>
                <w:noProof/>
                <w:webHidden/>
                <w:szCs w:val="24"/>
              </w:rPr>
              <w:tab/>
            </w:r>
            <w:r w:rsidR="00715CF8" w:rsidRPr="006A150A">
              <w:rPr>
                <w:rFonts w:ascii="Garamond" w:hAnsi="Garamond"/>
                <w:noProof/>
                <w:webHidden/>
                <w:szCs w:val="24"/>
              </w:rPr>
              <w:t>18</w:t>
            </w:r>
          </w:hyperlink>
        </w:p>
        <w:p w14:paraId="48415940" w14:textId="65DAD90B" w:rsidR="00354590" w:rsidRPr="006A150A" w:rsidRDefault="00620170" w:rsidP="00354590">
          <w:pPr>
            <w:pStyle w:val="TOC2"/>
            <w:rPr>
              <w:rFonts w:ascii="Garamond" w:eastAsiaTheme="minorEastAsia" w:hAnsi="Garamond" w:cstheme="minorBidi"/>
              <w:noProof/>
              <w:szCs w:val="24"/>
            </w:rPr>
          </w:pPr>
          <w:hyperlink w:anchor="_Toc11323579" w:history="1">
            <w:r w:rsidR="00354590" w:rsidRPr="006A150A">
              <w:rPr>
                <w:rStyle w:val="Hyperlink"/>
                <w:rFonts w:ascii="Garamond" w:hAnsi="Garamond"/>
                <w:noProof/>
                <w:szCs w:val="24"/>
              </w:rPr>
              <w:t>1.21</w:t>
            </w:r>
            <w:r w:rsidR="00354590" w:rsidRPr="006A150A">
              <w:rPr>
                <w:rFonts w:ascii="Garamond" w:eastAsiaTheme="minorEastAsia" w:hAnsi="Garamond" w:cstheme="minorBidi"/>
                <w:noProof/>
                <w:szCs w:val="24"/>
              </w:rPr>
              <w:tab/>
            </w:r>
            <w:r w:rsidR="00715CF8" w:rsidRPr="006A150A">
              <w:rPr>
                <w:rFonts w:ascii="Garamond" w:hAnsi="Garamond"/>
                <w:szCs w:val="24"/>
              </w:rPr>
              <w:t>PROCUREMENT DIVISION REGISTRATION</w:t>
            </w:r>
            <w:r w:rsidR="00354590" w:rsidRPr="006A150A">
              <w:rPr>
                <w:rFonts w:ascii="Garamond" w:hAnsi="Garamond"/>
                <w:noProof/>
                <w:webHidden/>
                <w:szCs w:val="24"/>
              </w:rPr>
              <w:tab/>
            </w:r>
            <w:r w:rsidR="00354590" w:rsidRPr="006A150A">
              <w:rPr>
                <w:rFonts w:ascii="Garamond" w:hAnsi="Garamond"/>
                <w:noProof/>
                <w:webHidden/>
                <w:szCs w:val="24"/>
              </w:rPr>
              <w:fldChar w:fldCharType="begin"/>
            </w:r>
            <w:r w:rsidR="00354590" w:rsidRPr="006A150A">
              <w:rPr>
                <w:rFonts w:ascii="Garamond" w:hAnsi="Garamond"/>
                <w:noProof/>
                <w:webHidden/>
                <w:szCs w:val="24"/>
              </w:rPr>
              <w:instrText xml:space="preserve"> PAGEREF _Toc11323579 \h </w:instrText>
            </w:r>
            <w:r w:rsidR="00354590" w:rsidRPr="006A150A">
              <w:rPr>
                <w:rFonts w:ascii="Garamond" w:hAnsi="Garamond"/>
                <w:noProof/>
                <w:webHidden/>
                <w:szCs w:val="24"/>
              </w:rPr>
            </w:r>
            <w:r w:rsidR="00354590" w:rsidRPr="006A150A">
              <w:rPr>
                <w:rFonts w:ascii="Garamond" w:hAnsi="Garamond"/>
                <w:noProof/>
                <w:webHidden/>
                <w:szCs w:val="24"/>
              </w:rPr>
              <w:fldChar w:fldCharType="separate"/>
            </w:r>
            <w:r w:rsidR="009D7D29" w:rsidRPr="006A150A">
              <w:rPr>
                <w:rFonts w:ascii="Garamond" w:hAnsi="Garamond"/>
                <w:noProof/>
                <w:webHidden/>
                <w:szCs w:val="24"/>
              </w:rPr>
              <w:t>1</w:t>
            </w:r>
            <w:r w:rsidR="00715CF8" w:rsidRPr="006A150A">
              <w:rPr>
                <w:rFonts w:ascii="Garamond" w:hAnsi="Garamond"/>
                <w:noProof/>
                <w:webHidden/>
                <w:szCs w:val="24"/>
              </w:rPr>
              <w:t>8</w:t>
            </w:r>
            <w:r w:rsidR="00354590" w:rsidRPr="006A150A">
              <w:rPr>
                <w:rFonts w:ascii="Garamond" w:hAnsi="Garamond"/>
                <w:noProof/>
                <w:webHidden/>
                <w:szCs w:val="24"/>
              </w:rPr>
              <w:fldChar w:fldCharType="end"/>
            </w:r>
          </w:hyperlink>
        </w:p>
        <w:p w14:paraId="0E09BB4D" w14:textId="2EC7CCD9" w:rsidR="00354590" w:rsidRPr="006A150A" w:rsidRDefault="00620170" w:rsidP="00354590">
          <w:pPr>
            <w:pStyle w:val="TOC2"/>
            <w:rPr>
              <w:rFonts w:ascii="Garamond" w:eastAsiaTheme="minorEastAsia" w:hAnsi="Garamond" w:cstheme="minorBidi"/>
              <w:noProof/>
              <w:szCs w:val="24"/>
            </w:rPr>
          </w:pPr>
          <w:hyperlink w:anchor="_Toc11323580" w:history="1">
            <w:r w:rsidR="00354590" w:rsidRPr="006A150A">
              <w:rPr>
                <w:rStyle w:val="Hyperlink"/>
                <w:rFonts w:ascii="Garamond" w:hAnsi="Garamond"/>
                <w:noProof/>
                <w:szCs w:val="24"/>
                <w:lang w:val="fr-FR"/>
              </w:rPr>
              <w:t>1.22</w:t>
            </w:r>
            <w:r w:rsidR="00354590" w:rsidRPr="006A150A">
              <w:rPr>
                <w:rFonts w:ascii="Garamond" w:eastAsiaTheme="minorEastAsia" w:hAnsi="Garamond" w:cstheme="minorBidi"/>
                <w:noProof/>
                <w:szCs w:val="24"/>
              </w:rPr>
              <w:tab/>
            </w:r>
            <w:r w:rsidR="00715CF8" w:rsidRPr="006A150A">
              <w:rPr>
                <w:rFonts w:ascii="Garamond" w:hAnsi="Garamond"/>
                <w:szCs w:val="24"/>
              </w:rPr>
              <w:t>SECRETARY OF STATE REGISTRATION</w:t>
            </w:r>
            <w:r w:rsidR="00354590" w:rsidRPr="006A150A">
              <w:rPr>
                <w:rFonts w:ascii="Garamond" w:hAnsi="Garamond"/>
                <w:noProof/>
                <w:webHidden/>
                <w:szCs w:val="24"/>
              </w:rPr>
              <w:tab/>
            </w:r>
            <w:r w:rsidR="00354590" w:rsidRPr="006A150A">
              <w:rPr>
                <w:rFonts w:ascii="Garamond" w:hAnsi="Garamond"/>
                <w:noProof/>
                <w:webHidden/>
                <w:szCs w:val="24"/>
              </w:rPr>
              <w:fldChar w:fldCharType="begin"/>
            </w:r>
            <w:r w:rsidR="00354590" w:rsidRPr="006A150A">
              <w:rPr>
                <w:rFonts w:ascii="Garamond" w:hAnsi="Garamond"/>
                <w:noProof/>
                <w:webHidden/>
                <w:szCs w:val="24"/>
              </w:rPr>
              <w:instrText xml:space="preserve"> PAGEREF _Toc11323580 \h </w:instrText>
            </w:r>
            <w:r w:rsidR="00354590" w:rsidRPr="006A150A">
              <w:rPr>
                <w:rFonts w:ascii="Garamond" w:hAnsi="Garamond"/>
                <w:noProof/>
                <w:webHidden/>
                <w:szCs w:val="24"/>
              </w:rPr>
            </w:r>
            <w:r w:rsidR="00354590" w:rsidRPr="006A150A">
              <w:rPr>
                <w:rFonts w:ascii="Garamond" w:hAnsi="Garamond"/>
                <w:noProof/>
                <w:webHidden/>
                <w:szCs w:val="24"/>
              </w:rPr>
              <w:fldChar w:fldCharType="separate"/>
            </w:r>
            <w:r w:rsidR="009D7D29" w:rsidRPr="006A150A">
              <w:rPr>
                <w:rFonts w:ascii="Garamond" w:hAnsi="Garamond"/>
                <w:noProof/>
                <w:webHidden/>
                <w:szCs w:val="24"/>
              </w:rPr>
              <w:t>1</w:t>
            </w:r>
            <w:r w:rsidR="00715CF8" w:rsidRPr="006A150A">
              <w:rPr>
                <w:rFonts w:ascii="Garamond" w:hAnsi="Garamond"/>
                <w:noProof/>
                <w:webHidden/>
                <w:szCs w:val="24"/>
              </w:rPr>
              <w:t>8</w:t>
            </w:r>
            <w:r w:rsidR="00354590" w:rsidRPr="006A150A">
              <w:rPr>
                <w:rFonts w:ascii="Garamond" w:hAnsi="Garamond"/>
                <w:noProof/>
                <w:webHidden/>
                <w:szCs w:val="24"/>
              </w:rPr>
              <w:fldChar w:fldCharType="end"/>
            </w:r>
          </w:hyperlink>
        </w:p>
        <w:p w14:paraId="266344A7" w14:textId="166282C1" w:rsidR="00354590" w:rsidRPr="006A150A" w:rsidRDefault="00620170" w:rsidP="00354590">
          <w:pPr>
            <w:pStyle w:val="TOC2"/>
            <w:rPr>
              <w:rFonts w:ascii="Garamond" w:eastAsiaTheme="minorEastAsia" w:hAnsi="Garamond" w:cstheme="minorBidi"/>
              <w:noProof/>
              <w:szCs w:val="24"/>
            </w:rPr>
          </w:pPr>
          <w:hyperlink w:anchor="_Toc11323581" w:history="1">
            <w:r w:rsidR="00354590" w:rsidRPr="006A150A">
              <w:rPr>
                <w:rStyle w:val="Hyperlink"/>
                <w:rFonts w:ascii="Garamond" w:hAnsi="Garamond"/>
                <w:noProof/>
                <w:szCs w:val="24"/>
              </w:rPr>
              <w:t>1.23</w:t>
            </w:r>
            <w:r w:rsidR="00354590" w:rsidRPr="006A150A">
              <w:rPr>
                <w:rFonts w:ascii="Garamond" w:eastAsiaTheme="minorEastAsia" w:hAnsi="Garamond" w:cstheme="minorBidi"/>
                <w:noProof/>
                <w:szCs w:val="24"/>
              </w:rPr>
              <w:tab/>
            </w:r>
            <w:r w:rsidR="001949E2" w:rsidRPr="006A150A">
              <w:rPr>
                <w:rFonts w:ascii="Garamond" w:hAnsi="Garamond"/>
                <w:szCs w:val="24"/>
                <w:lang w:val="fr-FR"/>
              </w:rPr>
              <w:t>COMPLIANCE CERTIFICATION</w:t>
            </w:r>
            <w:r w:rsidR="00354590" w:rsidRPr="006A150A">
              <w:rPr>
                <w:rFonts w:ascii="Garamond" w:hAnsi="Garamond"/>
                <w:noProof/>
                <w:webHidden/>
                <w:szCs w:val="24"/>
              </w:rPr>
              <w:tab/>
            </w:r>
            <w:r w:rsidR="00354590" w:rsidRPr="006A150A">
              <w:rPr>
                <w:rFonts w:ascii="Garamond" w:hAnsi="Garamond"/>
                <w:noProof/>
                <w:webHidden/>
                <w:szCs w:val="24"/>
              </w:rPr>
              <w:fldChar w:fldCharType="begin"/>
            </w:r>
            <w:r w:rsidR="00354590" w:rsidRPr="006A150A">
              <w:rPr>
                <w:rFonts w:ascii="Garamond" w:hAnsi="Garamond"/>
                <w:noProof/>
                <w:webHidden/>
                <w:szCs w:val="24"/>
              </w:rPr>
              <w:instrText xml:space="preserve"> PAGEREF _Toc11323581 \h </w:instrText>
            </w:r>
            <w:r w:rsidR="00354590" w:rsidRPr="006A150A">
              <w:rPr>
                <w:rFonts w:ascii="Garamond" w:hAnsi="Garamond"/>
                <w:noProof/>
                <w:webHidden/>
                <w:szCs w:val="24"/>
              </w:rPr>
            </w:r>
            <w:r w:rsidR="00354590" w:rsidRPr="006A150A">
              <w:rPr>
                <w:rFonts w:ascii="Garamond" w:hAnsi="Garamond"/>
                <w:noProof/>
                <w:webHidden/>
                <w:szCs w:val="24"/>
              </w:rPr>
              <w:fldChar w:fldCharType="separate"/>
            </w:r>
            <w:r w:rsidR="009D7D29" w:rsidRPr="006A150A">
              <w:rPr>
                <w:rFonts w:ascii="Garamond" w:hAnsi="Garamond"/>
                <w:noProof/>
                <w:webHidden/>
                <w:szCs w:val="24"/>
              </w:rPr>
              <w:t>1</w:t>
            </w:r>
            <w:r w:rsidR="001949E2" w:rsidRPr="006A150A">
              <w:rPr>
                <w:rFonts w:ascii="Garamond" w:hAnsi="Garamond"/>
                <w:noProof/>
                <w:webHidden/>
                <w:szCs w:val="24"/>
              </w:rPr>
              <w:t>8</w:t>
            </w:r>
            <w:r w:rsidR="00354590" w:rsidRPr="006A150A">
              <w:rPr>
                <w:rFonts w:ascii="Garamond" w:hAnsi="Garamond"/>
                <w:noProof/>
                <w:webHidden/>
                <w:szCs w:val="24"/>
              </w:rPr>
              <w:fldChar w:fldCharType="end"/>
            </w:r>
          </w:hyperlink>
        </w:p>
        <w:p w14:paraId="494D7FAD" w14:textId="42E439BC" w:rsidR="00354590" w:rsidRPr="006A150A" w:rsidRDefault="00620170" w:rsidP="00354590">
          <w:pPr>
            <w:pStyle w:val="TOC2"/>
            <w:rPr>
              <w:rFonts w:ascii="Garamond" w:eastAsiaTheme="minorEastAsia" w:hAnsi="Garamond" w:cstheme="minorBidi"/>
              <w:noProof/>
              <w:szCs w:val="24"/>
            </w:rPr>
          </w:pPr>
          <w:hyperlink w:anchor="_Toc11323582" w:history="1">
            <w:r w:rsidR="00354590" w:rsidRPr="006A150A">
              <w:rPr>
                <w:rStyle w:val="Hyperlink"/>
                <w:rFonts w:ascii="Garamond" w:hAnsi="Garamond"/>
                <w:noProof/>
                <w:szCs w:val="24"/>
              </w:rPr>
              <w:t xml:space="preserve">1.24   </w:t>
            </w:r>
            <w:r w:rsidR="00354590" w:rsidRPr="006A150A">
              <w:rPr>
                <w:rFonts w:ascii="Garamond" w:eastAsiaTheme="minorEastAsia" w:hAnsi="Garamond" w:cstheme="minorBidi"/>
                <w:noProof/>
                <w:szCs w:val="24"/>
              </w:rPr>
              <w:tab/>
            </w:r>
            <w:r w:rsidR="001949E2" w:rsidRPr="006A150A">
              <w:rPr>
                <w:rFonts w:ascii="Garamond" w:hAnsi="Garamond"/>
                <w:szCs w:val="24"/>
              </w:rPr>
              <w:t>EQUAL OPPORTUNITY COMMITMENT</w:t>
            </w:r>
            <w:r w:rsidR="00354590" w:rsidRPr="006A150A">
              <w:rPr>
                <w:rFonts w:ascii="Garamond" w:hAnsi="Garamond"/>
                <w:noProof/>
                <w:webHidden/>
                <w:szCs w:val="24"/>
              </w:rPr>
              <w:tab/>
            </w:r>
            <w:r w:rsidR="00354590" w:rsidRPr="006A150A">
              <w:rPr>
                <w:rFonts w:ascii="Garamond" w:hAnsi="Garamond"/>
                <w:noProof/>
                <w:webHidden/>
                <w:szCs w:val="24"/>
              </w:rPr>
              <w:fldChar w:fldCharType="begin"/>
            </w:r>
            <w:r w:rsidR="00354590" w:rsidRPr="006A150A">
              <w:rPr>
                <w:rFonts w:ascii="Garamond" w:hAnsi="Garamond"/>
                <w:noProof/>
                <w:webHidden/>
                <w:szCs w:val="24"/>
              </w:rPr>
              <w:instrText xml:space="preserve"> PAGEREF _Toc11323582 \h </w:instrText>
            </w:r>
            <w:r w:rsidR="00354590" w:rsidRPr="006A150A">
              <w:rPr>
                <w:rFonts w:ascii="Garamond" w:hAnsi="Garamond"/>
                <w:noProof/>
                <w:webHidden/>
                <w:szCs w:val="24"/>
              </w:rPr>
            </w:r>
            <w:r w:rsidR="00354590" w:rsidRPr="006A150A">
              <w:rPr>
                <w:rFonts w:ascii="Garamond" w:hAnsi="Garamond"/>
                <w:noProof/>
                <w:webHidden/>
                <w:szCs w:val="24"/>
              </w:rPr>
              <w:fldChar w:fldCharType="separate"/>
            </w:r>
            <w:r w:rsidR="009D7D29" w:rsidRPr="006A150A">
              <w:rPr>
                <w:rFonts w:ascii="Garamond" w:hAnsi="Garamond"/>
                <w:noProof/>
                <w:webHidden/>
                <w:szCs w:val="24"/>
              </w:rPr>
              <w:t>1</w:t>
            </w:r>
            <w:r w:rsidR="001949E2" w:rsidRPr="006A150A">
              <w:rPr>
                <w:rFonts w:ascii="Garamond" w:hAnsi="Garamond"/>
                <w:noProof/>
                <w:webHidden/>
                <w:szCs w:val="24"/>
              </w:rPr>
              <w:t>8</w:t>
            </w:r>
            <w:r w:rsidR="00354590" w:rsidRPr="006A150A">
              <w:rPr>
                <w:rFonts w:ascii="Garamond" w:hAnsi="Garamond"/>
                <w:noProof/>
                <w:webHidden/>
                <w:szCs w:val="24"/>
              </w:rPr>
              <w:fldChar w:fldCharType="end"/>
            </w:r>
          </w:hyperlink>
        </w:p>
        <w:p w14:paraId="232CEB77" w14:textId="0AE3E4D3" w:rsidR="000653CD" w:rsidRPr="006A150A" w:rsidRDefault="00354590" w:rsidP="006C6C08">
          <w:pPr>
            <w:ind w:left="1440" w:hanging="1195"/>
            <w:rPr>
              <w:rFonts w:ascii="Garamond" w:hAnsi="Garamond"/>
              <w:noProof/>
              <w:color w:val="0000FF"/>
              <w:szCs w:val="24"/>
              <w:u w:val="single"/>
            </w:rPr>
          </w:pPr>
          <w:r w:rsidRPr="006A150A">
            <w:rPr>
              <w:rStyle w:val="Hyperlink"/>
              <w:rFonts w:ascii="Garamond" w:eastAsia="Garamond" w:hAnsi="Garamond" w:cs="Garamond"/>
              <w:noProof/>
              <w:color w:val="auto"/>
              <w:szCs w:val="24"/>
              <w:u w:val="none"/>
            </w:rPr>
            <w:t xml:space="preserve">1.25     </w:t>
          </w:r>
          <w:r w:rsidR="006C6C08" w:rsidRPr="006A150A">
            <w:rPr>
              <w:rStyle w:val="Hyperlink"/>
              <w:rFonts w:ascii="Garamond" w:eastAsia="Garamond" w:hAnsi="Garamond" w:cs="Garamond"/>
              <w:noProof/>
              <w:color w:val="auto"/>
              <w:szCs w:val="24"/>
              <w:u w:val="none"/>
            </w:rPr>
            <w:tab/>
          </w:r>
          <w:r w:rsidR="006C6C08" w:rsidRPr="006A150A">
            <w:rPr>
              <w:rFonts w:ascii="Garamond" w:hAnsi="Garamond"/>
              <w:szCs w:val="24"/>
            </w:rPr>
            <w:t>MINORITY &amp; WOMEN'S BUSINESS ENTERPRISES RFP SUBCONTRACTOR COMMITMENT (MWBE)……………………………….19</w:t>
          </w:r>
          <w:r w:rsidR="006C6C08" w:rsidRPr="006A150A">
            <w:rPr>
              <w:rFonts w:ascii="Garamond" w:hAnsi="Garamond"/>
              <w:noProof/>
              <w:color w:val="0000FF"/>
              <w:szCs w:val="24"/>
              <w:u w:val="single"/>
            </w:rPr>
            <w:t xml:space="preserve"> </w:t>
          </w:r>
        </w:p>
        <w:p w14:paraId="343EACE5" w14:textId="77777777" w:rsidR="001D341F" w:rsidRPr="006A150A" w:rsidRDefault="00620170">
          <w:pPr>
            <w:pStyle w:val="TOC2"/>
            <w:rPr>
              <w:rFonts w:ascii="Garamond" w:eastAsiaTheme="minorEastAsia" w:hAnsi="Garamond" w:cstheme="minorBidi"/>
              <w:noProof/>
              <w:szCs w:val="24"/>
            </w:rPr>
          </w:pPr>
          <w:hyperlink w:anchor="_Toc11323585" w:history="1">
            <w:r w:rsidR="001D341F" w:rsidRPr="006A150A">
              <w:rPr>
                <w:rStyle w:val="Hyperlink"/>
                <w:rFonts w:ascii="Garamond" w:hAnsi="Garamond"/>
                <w:noProof/>
                <w:szCs w:val="24"/>
              </w:rPr>
              <w:t>1.26</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INDIANA VETERAN OWNED SMALL BUSINESS SUBCONTRACTOR COMMITMENT (IVOSB)</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_Toc11323585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20</w:t>
            </w:r>
            <w:r w:rsidR="001D341F" w:rsidRPr="006A150A">
              <w:rPr>
                <w:rFonts w:ascii="Garamond" w:hAnsi="Garamond"/>
                <w:noProof/>
                <w:webHidden/>
                <w:szCs w:val="24"/>
              </w:rPr>
              <w:fldChar w:fldCharType="end"/>
            </w:r>
          </w:hyperlink>
        </w:p>
        <w:p w14:paraId="637B9AD1" w14:textId="77777777" w:rsidR="001D341F" w:rsidRPr="006A150A" w:rsidRDefault="00620170">
          <w:pPr>
            <w:pStyle w:val="TOC2"/>
            <w:rPr>
              <w:rFonts w:ascii="Garamond" w:eastAsiaTheme="minorEastAsia" w:hAnsi="Garamond" w:cstheme="minorBidi"/>
              <w:noProof/>
              <w:szCs w:val="24"/>
            </w:rPr>
          </w:pPr>
          <w:hyperlink w:anchor="_Toc11323586" w:history="1">
            <w:r w:rsidR="001D341F" w:rsidRPr="006A150A">
              <w:rPr>
                <w:rStyle w:val="Hyperlink"/>
                <w:rFonts w:ascii="Garamond" w:hAnsi="Garamond"/>
                <w:noProof/>
                <w:szCs w:val="24"/>
              </w:rPr>
              <w:t>1.27</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AMERICANS WITH DISABILITIES ACT</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22</w:t>
            </w:r>
            <w:r w:rsidR="001D341F" w:rsidRPr="006A150A">
              <w:rPr>
                <w:rFonts w:ascii="Garamond" w:hAnsi="Garamond"/>
                <w:noProof/>
                <w:webHidden/>
                <w:szCs w:val="24"/>
              </w:rPr>
              <w:fldChar w:fldCharType="end"/>
            </w:r>
          </w:hyperlink>
        </w:p>
        <w:p w14:paraId="17EF24A9" w14:textId="77777777" w:rsidR="001D341F" w:rsidRPr="006A150A" w:rsidRDefault="00620170">
          <w:pPr>
            <w:pStyle w:val="TOC2"/>
            <w:rPr>
              <w:rFonts w:ascii="Garamond" w:eastAsiaTheme="minorEastAsia" w:hAnsi="Garamond" w:cstheme="minorBidi"/>
              <w:noProof/>
              <w:szCs w:val="24"/>
            </w:rPr>
          </w:pPr>
          <w:hyperlink w:anchor="_Toc11323587" w:history="1">
            <w:r w:rsidR="001D341F" w:rsidRPr="006A150A">
              <w:rPr>
                <w:rStyle w:val="Hyperlink"/>
                <w:rFonts w:ascii="Garamond" w:hAnsi="Garamond"/>
                <w:noProof/>
                <w:szCs w:val="24"/>
              </w:rPr>
              <w:t>1.28</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SUMMARY OF MILESTONES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_Toc11323587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22</w:t>
            </w:r>
            <w:r w:rsidR="001D341F" w:rsidRPr="006A150A">
              <w:rPr>
                <w:rFonts w:ascii="Garamond" w:hAnsi="Garamond"/>
                <w:noProof/>
                <w:webHidden/>
                <w:szCs w:val="24"/>
              </w:rPr>
              <w:fldChar w:fldCharType="end"/>
            </w:r>
          </w:hyperlink>
        </w:p>
        <w:p w14:paraId="4C5E2DFA" w14:textId="77777777" w:rsidR="001D341F" w:rsidRPr="006A150A" w:rsidRDefault="00620170">
          <w:pPr>
            <w:pStyle w:val="TOC2"/>
            <w:rPr>
              <w:rFonts w:ascii="Garamond" w:eastAsiaTheme="minorEastAsia" w:hAnsi="Garamond" w:cstheme="minorBidi"/>
              <w:noProof/>
              <w:szCs w:val="24"/>
            </w:rPr>
          </w:pPr>
          <w:hyperlink w:anchor="_Toc11323588" w:history="1">
            <w:r w:rsidR="001D341F" w:rsidRPr="006A150A">
              <w:rPr>
                <w:rStyle w:val="Hyperlink"/>
                <w:rFonts w:ascii="Garamond" w:hAnsi="Garamond"/>
                <w:noProof/>
                <w:szCs w:val="24"/>
              </w:rPr>
              <w:t>1.29</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EVIDENCE OF FINANCIAL RESPONSIBILITY (25 IAC 1.1-1-5)</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_Toc11323588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23</w:t>
            </w:r>
            <w:r w:rsidR="001D341F" w:rsidRPr="006A150A">
              <w:rPr>
                <w:rFonts w:ascii="Garamond" w:hAnsi="Garamond"/>
                <w:noProof/>
                <w:webHidden/>
                <w:szCs w:val="24"/>
              </w:rPr>
              <w:fldChar w:fldCharType="end"/>
            </w:r>
          </w:hyperlink>
        </w:p>
        <w:p w14:paraId="5416ADB4" w14:textId="77777777" w:rsidR="001D341F" w:rsidRPr="006A150A" w:rsidRDefault="00620170">
          <w:pPr>
            <w:pStyle w:val="TOC2"/>
            <w:rPr>
              <w:rFonts w:ascii="Garamond" w:hAnsi="Garamond"/>
              <w:noProof/>
              <w:szCs w:val="24"/>
            </w:rPr>
          </w:pPr>
          <w:hyperlink w:anchor="_Toc11323589" w:history="1">
            <w:r w:rsidR="001D341F" w:rsidRPr="006A150A">
              <w:rPr>
                <w:rStyle w:val="Hyperlink"/>
                <w:rFonts w:ascii="Garamond" w:hAnsi="Garamond"/>
                <w:noProof/>
                <w:szCs w:val="24"/>
              </w:rPr>
              <w:t xml:space="preserve">1.30 </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CONFLICT OF INTEREST</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_Toc11323589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23</w:t>
            </w:r>
            <w:r w:rsidR="001D341F" w:rsidRPr="006A150A">
              <w:rPr>
                <w:rFonts w:ascii="Garamond" w:hAnsi="Garamond"/>
                <w:noProof/>
                <w:webHidden/>
                <w:szCs w:val="24"/>
              </w:rPr>
              <w:fldChar w:fldCharType="end"/>
            </w:r>
          </w:hyperlink>
        </w:p>
        <w:p w14:paraId="4D85C71E" w14:textId="10623CCE" w:rsidR="002E3CA4" w:rsidRPr="006A150A" w:rsidRDefault="002E3CA4" w:rsidP="002E3CA4">
          <w:pPr>
            <w:rPr>
              <w:rFonts w:ascii="Garamond" w:eastAsiaTheme="minorEastAsia" w:hAnsi="Garamond"/>
              <w:szCs w:val="24"/>
            </w:rPr>
          </w:pPr>
          <w:r w:rsidRPr="006A150A">
            <w:rPr>
              <w:rFonts w:ascii="Garamond" w:eastAsiaTheme="minorEastAsia" w:hAnsi="Garamond"/>
              <w:b/>
              <w:szCs w:val="24"/>
            </w:rPr>
            <w:t xml:space="preserve">SECTION TWO </w:t>
          </w:r>
          <w:r w:rsidR="00EB6D74" w:rsidRPr="006A150A">
            <w:rPr>
              <w:rFonts w:ascii="Garamond" w:eastAsiaTheme="minorEastAsia" w:hAnsi="Garamond"/>
              <w:b/>
              <w:szCs w:val="24"/>
            </w:rPr>
            <w:t>PROPOSAL PREPARATION INSTRUCTIONS</w:t>
          </w:r>
          <w:r w:rsidR="00EB6D74" w:rsidRPr="006A150A">
            <w:rPr>
              <w:rFonts w:ascii="Garamond" w:eastAsiaTheme="minorEastAsia" w:hAnsi="Garamond"/>
              <w:szCs w:val="24"/>
            </w:rPr>
            <w:t>………………………..24</w:t>
          </w:r>
        </w:p>
        <w:p w14:paraId="0512C316" w14:textId="77777777" w:rsidR="001D341F" w:rsidRPr="006A150A" w:rsidRDefault="00620170">
          <w:pPr>
            <w:pStyle w:val="TOC2"/>
            <w:rPr>
              <w:rFonts w:ascii="Garamond" w:eastAsiaTheme="minorEastAsia" w:hAnsi="Garamond" w:cstheme="minorBidi"/>
              <w:noProof/>
              <w:szCs w:val="24"/>
            </w:rPr>
          </w:pPr>
          <w:hyperlink w:anchor="_Toc11323590" w:history="1">
            <w:r w:rsidR="001D341F" w:rsidRPr="006A150A">
              <w:rPr>
                <w:rStyle w:val="Hyperlink"/>
                <w:rFonts w:ascii="Garamond" w:hAnsi="Garamond"/>
                <w:noProof/>
                <w:szCs w:val="24"/>
              </w:rPr>
              <w:t>2.1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GENERAL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_Toc11323590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24</w:t>
            </w:r>
            <w:r w:rsidR="001D341F" w:rsidRPr="006A150A">
              <w:rPr>
                <w:rFonts w:ascii="Garamond" w:hAnsi="Garamond"/>
                <w:noProof/>
                <w:webHidden/>
                <w:szCs w:val="24"/>
              </w:rPr>
              <w:fldChar w:fldCharType="end"/>
            </w:r>
          </w:hyperlink>
        </w:p>
        <w:p w14:paraId="3BD2DDA9" w14:textId="77777777" w:rsidR="001D341F" w:rsidRPr="006A150A" w:rsidRDefault="00620170">
          <w:pPr>
            <w:pStyle w:val="TOC2"/>
            <w:rPr>
              <w:rFonts w:ascii="Garamond" w:eastAsiaTheme="minorEastAsia" w:hAnsi="Garamond" w:cstheme="minorBidi"/>
              <w:noProof/>
              <w:szCs w:val="24"/>
            </w:rPr>
          </w:pPr>
          <w:hyperlink w:anchor="_Toc11323591" w:history="1">
            <w:r w:rsidR="001D341F" w:rsidRPr="006A150A">
              <w:rPr>
                <w:rStyle w:val="Hyperlink"/>
                <w:rFonts w:ascii="Garamond" w:hAnsi="Garamond"/>
                <w:noProof/>
                <w:szCs w:val="24"/>
              </w:rPr>
              <w:t>2.2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TRANSMITTAL LETTER</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_Toc11323591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24</w:t>
            </w:r>
            <w:r w:rsidR="001D341F" w:rsidRPr="006A150A">
              <w:rPr>
                <w:rFonts w:ascii="Garamond" w:hAnsi="Garamond"/>
                <w:noProof/>
                <w:webHidden/>
                <w:szCs w:val="24"/>
              </w:rPr>
              <w:fldChar w:fldCharType="end"/>
            </w:r>
          </w:hyperlink>
        </w:p>
        <w:p w14:paraId="238E7EDA" w14:textId="77777777" w:rsidR="001D341F" w:rsidRPr="006A150A" w:rsidRDefault="00620170">
          <w:pPr>
            <w:pStyle w:val="TOC3"/>
            <w:rPr>
              <w:rFonts w:ascii="Garamond" w:eastAsiaTheme="minorEastAsia" w:hAnsi="Garamond" w:cstheme="minorBidi"/>
              <w:noProof/>
              <w:szCs w:val="24"/>
            </w:rPr>
          </w:pPr>
          <w:hyperlink w:anchor="_Toc11323592" w:history="1">
            <w:r w:rsidR="001D341F" w:rsidRPr="006A150A">
              <w:rPr>
                <w:rStyle w:val="Hyperlink"/>
                <w:rFonts w:ascii="Garamond" w:hAnsi="Garamond"/>
                <w:noProof/>
                <w:szCs w:val="24"/>
              </w:rPr>
              <w:t>2.2.1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Agreement with Requirements listed in Section 1</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_Toc11323592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24</w:t>
            </w:r>
            <w:r w:rsidR="001D341F" w:rsidRPr="006A150A">
              <w:rPr>
                <w:rFonts w:ascii="Garamond" w:hAnsi="Garamond"/>
                <w:noProof/>
                <w:webHidden/>
                <w:szCs w:val="24"/>
              </w:rPr>
              <w:fldChar w:fldCharType="end"/>
            </w:r>
          </w:hyperlink>
        </w:p>
        <w:p w14:paraId="2CA53E99" w14:textId="77777777" w:rsidR="001D341F" w:rsidRPr="006A150A" w:rsidRDefault="00620170">
          <w:pPr>
            <w:pStyle w:val="TOC3"/>
            <w:rPr>
              <w:rFonts w:ascii="Garamond" w:eastAsiaTheme="minorEastAsia" w:hAnsi="Garamond" w:cstheme="minorBidi"/>
              <w:noProof/>
              <w:szCs w:val="24"/>
            </w:rPr>
          </w:pPr>
          <w:hyperlink w:anchor="_Toc11323593" w:history="1">
            <w:r w:rsidR="001D341F" w:rsidRPr="006A150A">
              <w:rPr>
                <w:rStyle w:val="Hyperlink"/>
                <w:rFonts w:ascii="Garamond" w:hAnsi="Garamond"/>
                <w:noProof/>
                <w:szCs w:val="24"/>
              </w:rPr>
              <w:t>2.2.2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Summary of Ability and Desire to Supply the Required Products or Services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_Toc11323593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24</w:t>
            </w:r>
            <w:r w:rsidR="001D341F" w:rsidRPr="006A150A">
              <w:rPr>
                <w:rFonts w:ascii="Garamond" w:hAnsi="Garamond"/>
                <w:noProof/>
                <w:webHidden/>
                <w:szCs w:val="24"/>
              </w:rPr>
              <w:fldChar w:fldCharType="end"/>
            </w:r>
          </w:hyperlink>
        </w:p>
        <w:p w14:paraId="5A5F3F68" w14:textId="77777777" w:rsidR="001D341F" w:rsidRPr="006A150A" w:rsidRDefault="00620170">
          <w:pPr>
            <w:pStyle w:val="TOC3"/>
            <w:rPr>
              <w:rFonts w:ascii="Garamond" w:eastAsiaTheme="minorEastAsia" w:hAnsi="Garamond" w:cstheme="minorBidi"/>
              <w:noProof/>
              <w:szCs w:val="24"/>
            </w:rPr>
          </w:pPr>
          <w:hyperlink w:anchor="_Toc11323594" w:history="1">
            <w:r w:rsidR="001D341F" w:rsidRPr="006A150A">
              <w:rPr>
                <w:rStyle w:val="Hyperlink"/>
                <w:rFonts w:ascii="Garamond" w:hAnsi="Garamond"/>
                <w:noProof/>
                <w:szCs w:val="24"/>
              </w:rPr>
              <w:t>2.2.3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Signature of Authorized Representative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_Toc11323594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24</w:t>
            </w:r>
            <w:r w:rsidR="001D341F" w:rsidRPr="006A150A">
              <w:rPr>
                <w:rFonts w:ascii="Garamond" w:hAnsi="Garamond"/>
                <w:noProof/>
                <w:webHidden/>
                <w:szCs w:val="24"/>
              </w:rPr>
              <w:fldChar w:fldCharType="end"/>
            </w:r>
          </w:hyperlink>
        </w:p>
        <w:p w14:paraId="13107218" w14:textId="77777777" w:rsidR="001D341F" w:rsidRPr="006A150A" w:rsidRDefault="00620170">
          <w:pPr>
            <w:pStyle w:val="TOC3"/>
            <w:rPr>
              <w:rFonts w:ascii="Garamond" w:eastAsiaTheme="minorEastAsia" w:hAnsi="Garamond" w:cstheme="minorBidi"/>
              <w:noProof/>
              <w:szCs w:val="24"/>
            </w:rPr>
          </w:pPr>
          <w:hyperlink w:anchor="_Toc11323595" w:history="1">
            <w:r w:rsidR="001D341F" w:rsidRPr="006A150A">
              <w:rPr>
                <w:rStyle w:val="Hyperlink"/>
                <w:rFonts w:ascii="Garamond" w:hAnsi="Garamond"/>
                <w:noProof/>
                <w:szCs w:val="24"/>
              </w:rPr>
              <w:t>2.2.4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Respondent Notification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_Toc11323595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78F5B91D" w14:textId="77777777" w:rsidR="001D341F" w:rsidRPr="006A150A" w:rsidRDefault="00620170">
          <w:pPr>
            <w:pStyle w:val="TOC3"/>
            <w:rPr>
              <w:rFonts w:ascii="Garamond" w:eastAsiaTheme="minorEastAsia" w:hAnsi="Garamond" w:cstheme="minorBidi"/>
              <w:noProof/>
              <w:szCs w:val="24"/>
            </w:rPr>
          </w:pPr>
          <w:hyperlink w:anchor="_Toc11323596" w:history="1">
            <w:r w:rsidR="001D341F" w:rsidRPr="006A150A">
              <w:rPr>
                <w:rStyle w:val="Hyperlink"/>
                <w:rFonts w:ascii="Garamond" w:hAnsi="Garamond"/>
                <w:noProof/>
                <w:szCs w:val="24"/>
              </w:rPr>
              <w:t>2.2.5</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Confidential Information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05CB88CC" w14:textId="77777777" w:rsidR="001D341F" w:rsidRPr="006A150A" w:rsidRDefault="00620170">
          <w:pPr>
            <w:pStyle w:val="TOC3"/>
            <w:rPr>
              <w:rFonts w:ascii="Garamond" w:eastAsiaTheme="minorEastAsia" w:hAnsi="Garamond" w:cstheme="minorBidi"/>
              <w:noProof/>
              <w:szCs w:val="24"/>
            </w:rPr>
          </w:pPr>
          <w:hyperlink w:anchor="_Toc11323597" w:history="1">
            <w:r w:rsidR="001D341F" w:rsidRPr="006A150A">
              <w:rPr>
                <w:rStyle w:val="Hyperlink"/>
                <w:rFonts w:ascii="Garamond" w:hAnsi="Garamond"/>
                <w:noProof/>
                <w:szCs w:val="24"/>
              </w:rPr>
              <w:t>2.2.6</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Other Information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_Toc11323597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6C4BA5F1" w14:textId="77777777" w:rsidR="001D341F" w:rsidRPr="006A150A" w:rsidRDefault="00620170">
          <w:pPr>
            <w:pStyle w:val="TOC2"/>
            <w:rPr>
              <w:rFonts w:ascii="Garamond" w:eastAsiaTheme="minorEastAsia" w:hAnsi="Garamond" w:cstheme="minorBidi"/>
              <w:noProof/>
              <w:szCs w:val="24"/>
            </w:rPr>
          </w:pPr>
          <w:hyperlink w:anchor="_Toc11323598" w:history="1">
            <w:r w:rsidR="001D341F" w:rsidRPr="006A150A">
              <w:rPr>
                <w:rStyle w:val="Hyperlink"/>
                <w:rFonts w:ascii="Garamond" w:hAnsi="Garamond"/>
                <w:noProof/>
                <w:szCs w:val="24"/>
              </w:rPr>
              <w:t>2.3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BUSINESS PROPOSAL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_Toc11323598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2D29F25B" w14:textId="77777777" w:rsidR="001D341F" w:rsidRPr="006A150A" w:rsidRDefault="00620170">
          <w:pPr>
            <w:pStyle w:val="TOC3"/>
            <w:rPr>
              <w:rFonts w:ascii="Garamond" w:eastAsiaTheme="minorEastAsia" w:hAnsi="Garamond" w:cstheme="minorBidi"/>
              <w:noProof/>
              <w:szCs w:val="24"/>
            </w:rPr>
          </w:pPr>
          <w:hyperlink w:anchor="_Toc11323599" w:history="1">
            <w:r w:rsidR="001D341F" w:rsidRPr="006A150A">
              <w:rPr>
                <w:rStyle w:val="Hyperlink"/>
                <w:rFonts w:ascii="Garamond" w:hAnsi="Garamond"/>
                <w:noProof/>
                <w:szCs w:val="24"/>
              </w:rPr>
              <w:t>2.3.1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General (optional)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_Toc11323599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3D4364CD" w14:textId="77777777" w:rsidR="001D341F" w:rsidRPr="006A150A" w:rsidRDefault="00620170">
          <w:pPr>
            <w:pStyle w:val="TOC3"/>
            <w:rPr>
              <w:rFonts w:ascii="Garamond" w:eastAsiaTheme="minorEastAsia" w:hAnsi="Garamond" w:cstheme="minorBidi"/>
              <w:noProof/>
              <w:szCs w:val="24"/>
            </w:rPr>
          </w:pPr>
          <w:hyperlink w:anchor="_Toc11323600" w:history="1">
            <w:r w:rsidR="001D341F" w:rsidRPr="006A150A">
              <w:rPr>
                <w:rStyle w:val="Hyperlink"/>
                <w:rFonts w:ascii="Garamond" w:hAnsi="Garamond"/>
                <w:noProof/>
                <w:szCs w:val="24"/>
              </w:rPr>
              <w:t>2.3.2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Respondent’s Company Structure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_Toc11323600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25</w:t>
            </w:r>
            <w:r w:rsidR="001D341F" w:rsidRPr="006A150A">
              <w:rPr>
                <w:rFonts w:ascii="Garamond" w:hAnsi="Garamond"/>
                <w:noProof/>
                <w:webHidden/>
                <w:szCs w:val="24"/>
              </w:rPr>
              <w:fldChar w:fldCharType="end"/>
            </w:r>
          </w:hyperlink>
        </w:p>
        <w:p w14:paraId="5D7EDAD9" w14:textId="77777777" w:rsidR="001D341F" w:rsidRPr="006A150A" w:rsidRDefault="00620170">
          <w:pPr>
            <w:pStyle w:val="TOC3"/>
            <w:rPr>
              <w:rFonts w:ascii="Garamond" w:eastAsiaTheme="minorEastAsia" w:hAnsi="Garamond" w:cstheme="minorBidi"/>
              <w:noProof/>
              <w:szCs w:val="24"/>
            </w:rPr>
          </w:pPr>
          <w:hyperlink w:anchor="_Toc11323601" w:history="1">
            <w:r w:rsidR="001D341F" w:rsidRPr="006A150A">
              <w:rPr>
                <w:rStyle w:val="Hyperlink"/>
                <w:rFonts w:ascii="Garamond" w:hAnsi="Garamond"/>
                <w:noProof/>
                <w:szCs w:val="24"/>
              </w:rPr>
              <w:t>2.3.3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Company Financial Information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_Toc11323601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26</w:t>
            </w:r>
            <w:r w:rsidR="001D341F" w:rsidRPr="006A150A">
              <w:rPr>
                <w:rFonts w:ascii="Garamond" w:hAnsi="Garamond"/>
                <w:noProof/>
                <w:webHidden/>
                <w:szCs w:val="24"/>
              </w:rPr>
              <w:fldChar w:fldCharType="end"/>
            </w:r>
          </w:hyperlink>
        </w:p>
        <w:p w14:paraId="669E9085" w14:textId="77777777" w:rsidR="001D341F" w:rsidRPr="006A150A" w:rsidRDefault="00620170">
          <w:pPr>
            <w:pStyle w:val="TOC3"/>
            <w:rPr>
              <w:rFonts w:ascii="Garamond" w:eastAsiaTheme="minorEastAsia" w:hAnsi="Garamond" w:cstheme="minorBidi"/>
              <w:noProof/>
              <w:szCs w:val="24"/>
            </w:rPr>
          </w:pPr>
          <w:hyperlink w:anchor="_Toc11323602" w:history="1">
            <w:r w:rsidR="001D341F" w:rsidRPr="006A150A">
              <w:rPr>
                <w:rStyle w:val="Hyperlink"/>
                <w:rFonts w:ascii="Garamond" w:hAnsi="Garamond"/>
                <w:noProof/>
                <w:szCs w:val="24"/>
              </w:rPr>
              <w:t>2.3.4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Integrity of Company Structure and Financial Reporting</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_Toc11323602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26</w:t>
            </w:r>
            <w:r w:rsidR="001D341F" w:rsidRPr="006A150A">
              <w:rPr>
                <w:rFonts w:ascii="Garamond" w:hAnsi="Garamond"/>
                <w:noProof/>
                <w:webHidden/>
                <w:szCs w:val="24"/>
              </w:rPr>
              <w:fldChar w:fldCharType="end"/>
            </w:r>
          </w:hyperlink>
        </w:p>
        <w:p w14:paraId="6C1B286A" w14:textId="77777777" w:rsidR="001D341F" w:rsidRPr="006A150A" w:rsidRDefault="00620170">
          <w:pPr>
            <w:pStyle w:val="TOC3"/>
            <w:rPr>
              <w:rFonts w:ascii="Garamond" w:eastAsiaTheme="minorEastAsia" w:hAnsi="Garamond" w:cstheme="minorBidi"/>
              <w:noProof/>
              <w:szCs w:val="24"/>
            </w:rPr>
          </w:pPr>
          <w:hyperlink w:anchor="_Toc11323603" w:history="1">
            <w:r w:rsidR="001D341F" w:rsidRPr="006A150A">
              <w:rPr>
                <w:rStyle w:val="Hyperlink"/>
                <w:rFonts w:ascii="Garamond" w:hAnsi="Garamond"/>
                <w:noProof/>
                <w:szCs w:val="24"/>
              </w:rPr>
              <w:t>2.3.5</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Contract Terms/Clauses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_Toc11323603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26</w:t>
            </w:r>
            <w:r w:rsidR="001D341F" w:rsidRPr="006A150A">
              <w:rPr>
                <w:rFonts w:ascii="Garamond" w:hAnsi="Garamond"/>
                <w:noProof/>
                <w:webHidden/>
                <w:szCs w:val="24"/>
              </w:rPr>
              <w:fldChar w:fldCharType="end"/>
            </w:r>
          </w:hyperlink>
        </w:p>
        <w:p w14:paraId="68EA4C23" w14:textId="77777777" w:rsidR="001D341F" w:rsidRPr="006A150A" w:rsidRDefault="00620170">
          <w:pPr>
            <w:pStyle w:val="TOC3"/>
            <w:rPr>
              <w:rFonts w:ascii="Garamond" w:eastAsiaTheme="minorEastAsia" w:hAnsi="Garamond" w:cstheme="minorBidi"/>
              <w:noProof/>
              <w:szCs w:val="24"/>
            </w:rPr>
          </w:pPr>
          <w:hyperlink w:anchor="_Toc11323604" w:history="1">
            <w:r w:rsidR="001D341F" w:rsidRPr="006A150A">
              <w:rPr>
                <w:rStyle w:val="Hyperlink"/>
                <w:rFonts w:ascii="Garamond" w:hAnsi="Garamond"/>
                <w:noProof/>
                <w:szCs w:val="24"/>
              </w:rPr>
              <w:t>2.3.6</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References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_Toc11323604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27</w:t>
            </w:r>
            <w:r w:rsidR="001D341F" w:rsidRPr="006A150A">
              <w:rPr>
                <w:rFonts w:ascii="Garamond" w:hAnsi="Garamond"/>
                <w:noProof/>
                <w:webHidden/>
                <w:szCs w:val="24"/>
              </w:rPr>
              <w:fldChar w:fldCharType="end"/>
            </w:r>
          </w:hyperlink>
        </w:p>
        <w:p w14:paraId="7F77CEA0" w14:textId="77777777" w:rsidR="001D341F" w:rsidRPr="006A150A" w:rsidRDefault="00620170">
          <w:pPr>
            <w:pStyle w:val="TOC3"/>
            <w:rPr>
              <w:rFonts w:ascii="Garamond" w:eastAsiaTheme="minorEastAsia" w:hAnsi="Garamond" w:cstheme="minorBidi"/>
              <w:noProof/>
              <w:szCs w:val="24"/>
            </w:rPr>
          </w:pPr>
          <w:hyperlink w:anchor="_Toc11323605" w:history="1">
            <w:r w:rsidR="001D341F" w:rsidRPr="006A150A">
              <w:rPr>
                <w:rStyle w:val="Hyperlink"/>
                <w:rFonts w:ascii="Garamond" w:hAnsi="Garamond"/>
                <w:noProof/>
                <w:szCs w:val="24"/>
              </w:rPr>
              <w:t>2.3.7</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Registration to do Business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_Toc11323605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27</w:t>
            </w:r>
            <w:r w:rsidR="001D341F" w:rsidRPr="006A150A">
              <w:rPr>
                <w:rFonts w:ascii="Garamond" w:hAnsi="Garamond"/>
                <w:noProof/>
                <w:webHidden/>
                <w:szCs w:val="24"/>
              </w:rPr>
              <w:fldChar w:fldCharType="end"/>
            </w:r>
          </w:hyperlink>
        </w:p>
        <w:p w14:paraId="323ED041" w14:textId="77777777" w:rsidR="001D341F" w:rsidRPr="006A150A" w:rsidRDefault="00620170">
          <w:pPr>
            <w:pStyle w:val="TOC3"/>
            <w:rPr>
              <w:rFonts w:ascii="Garamond" w:eastAsiaTheme="minorEastAsia" w:hAnsi="Garamond" w:cstheme="minorBidi"/>
              <w:noProof/>
              <w:szCs w:val="24"/>
            </w:rPr>
          </w:pPr>
          <w:hyperlink w:anchor="_Toc11323606" w:history="1">
            <w:r w:rsidR="001D341F" w:rsidRPr="006A150A">
              <w:rPr>
                <w:rStyle w:val="Hyperlink"/>
                <w:rFonts w:ascii="Garamond" w:hAnsi="Garamond"/>
                <w:noProof/>
                <w:szCs w:val="24"/>
              </w:rPr>
              <w:t>2.3.8</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Authorizing Document</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28</w:t>
            </w:r>
            <w:r w:rsidR="001D341F" w:rsidRPr="006A150A">
              <w:rPr>
                <w:rFonts w:ascii="Garamond" w:hAnsi="Garamond"/>
                <w:noProof/>
                <w:webHidden/>
                <w:szCs w:val="24"/>
              </w:rPr>
              <w:fldChar w:fldCharType="end"/>
            </w:r>
          </w:hyperlink>
        </w:p>
        <w:p w14:paraId="2EC81878" w14:textId="77777777" w:rsidR="001D341F" w:rsidRPr="006A150A" w:rsidRDefault="00620170">
          <w:pPr>
            <w:pStyle w:val="TOC3"/>
            <w:rPr>
              <w:rFonts w:ascii="Garamond" w:eastAsiaTheme="minorEastAsia" w:hAnsi="Garamond" w:cstheme="minorBidi"/>
              <w:noProof/>
              <w:szCs w:val="24"/>
            </w:rPr>
          </w:pPr>
          <w:hyperlink w:anchor="_Toc11323607" w:history="1">
            <w:r w:rsidR="001D341F" w:rsidRPr="006A150A">
              <w:rPr>
                <w:rStyle w:val="Hyperlink"/>
                <w:rFonts w:ascii="Garamond" w:hAnsi="Garamond"/>
                <w:noProof/>
                <w:szCs w:val="24"/>
              </w:rPr>
              <w:t>2.3.9</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Subcontractors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_Toc11323607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28</w:t>
            </w:r>
            <w:r w:rsidR="001D341F" w:rsidRPr="006A150A">
              <w:rPr>
                <w:rFonts w:ascii="Garamond" w:hAnsi="Garamond"/>
                <w:noProof/>
                <w:webHidden/>
                <w:szCs w:val="24"/>
              </w:rPr>
              <w:fldChar w:fldCharType="end"/>
            </w:r>
          </w:hyperlink>
        </w:p>
        <w:p w14:paraId="4D5F78AD" w14:textId="77777777" w:rsidR="001D341F" w:rsidRPr="006A150A" w:rsidRDefault="00620170">
          <w:pPr>
            <w:pStyle w:val="TOC3"/>
            <w:rPr>
              <w:rFonts w:ascii="Garamond" w:eastAsiaTheme="minorEastAsia" w:hAnsi="Garamond" w:cstheme="minorBidi"/>
              <w:noProof/>
              <w:szCs w:val="24"/>
            </w:rPr>
          </w:pPr>
          <w:hyperlink w:anchor="_Toc11323608" w:history="1">
            <w:r w:rsidR="001D341F" w:rsidRPr="006A150A">
              <w:rPr>
                <w:rStyle w:val="Hyperlink"/>
                <w:rFonts w:ascii="Garamond" w:hAnsi="Garamond"/>
                <w:noProof/>
                <w:szCs w:val="24"/>
              </w:rPr>
              <w:t>2.3.10</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Evidence of Financial Responsibility</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_Toc11323608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29</w:t>
            </w:r>
            <w:r w:rsidR="001D341F" w:rsidRPr="006A150A">
              <w:rPr>
                <w:rFonts w:ascii="Garamond" w:hAnsi="Garamond"/>
                <w:noProof/>
                <w:webHidden/>
                <w:szCs w:val="24"/>
              </w:rPr>
              <w:fldChar w:fldCharType="end"/>
            </w:r>
          </w:hyperlink>
        </w:p>
        <w:p w14:paraId="62A570D1" w14:textId="77777777" w:rsidR="001D341F" w:rsidRPr="006A150A" w:rsidRDefault="00620170">
          <w:pPr>
            <w:pStyle w:val="TOC3"/>
            <w:rPr>
              <w:rFonts w:ascii="Garamond" w:eastAsiaTheme="minorEastAsia" w:hAnsi="Garamond" w:cstheme="minorBidi"/>
              <w:noProof/>
              <w:szCs w:val="24"/>
            </w:rPr>
          </w:pPr>
          <w:hyperlink w:anchor="_Toc11323609" w:history="1">
            <w:r w:rsidR="001D341F" w:rsidRPr="006A150A">
              <w:rPr>
                <w:rStyle w:val="Hyperlink"/>
                <w:rFonts w:ascii="Garamond" w:hAnsi="Garamond"/>
                <w:noProof/>
                <w:szCs w:val="24"/>
              </w:rPr>
              <w:t>2.3.11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General Information</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_Toc11323609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29</w:t>
            </w:r>
            <w:r w:rsidR="001D341F" w:rsidRPr="006A150A">
              <w:rPr>
                <w:rFonts w:ascii="Garamond" w:hAnsi="Garamond"/>
                <w:noProof/>
                <w:webHidden/>
                <w:szCs w:val="24"/>
              </w:rPr>
              <w:fldChar w:fldCharType="end"/>
            </w:r>
          </w:hyperlink>
        </w:p>
        <w:p w14:paraId="7FE5F84F" w14:textId="77777777" w:rsidR="001D341F" w:rsidRPr="006A150A" w:rsidRDefault="00620170">
          <w:pPr>
            <w:pStyle w:val="TOC3"/>
            <w:rPr>
              <w:rFonts w:ascii="Garamond" w:eastAsiaTheme="minorEastAsia" w:hAnsi="Garamond" w:cstheme="minorBidi"/>
              <w:noProof/>
              <w:szCs w:val="24"/>
            </w:rPr>
          </w:pPr>
          <w:hyperlink w:anchor="_Toc11323610" w:history="1">
            <w:r w:rsidR="001D341F" w:rsidRPr="006A150A">
              <w:rPr>
                <w:rStyle w:val="Hyperlink"/>
                <w:rFonts w:ascii="Garamond" w:hAnsi="Garamond"/>
                <w:noProof/>
                <w:szCs w:val="24"/>
              </w:rPr>
              <w:t>2.3.12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Experience Serving State Governments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_Toc11323610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29</w:t>
            </w:r>
            <w:r w:rsidR="001D341F" w:rsidRPr="006A150A">
              <w:rPr>
                <w:rFonts w:ascii="Garamond" w:hAnsi="Garamond"/>
                <w:noProof/>
                <w:webHidden/>
                <w:szCs w:val="24"/>
              </w:rPr>
              <w:fldChar w:fldCharType="end"/>
            </w:r>
          </w:hyperlink>
        </w:p>
        <w:p w14:paraId="3473EE9A" w14:textId="77777777" w:rsidR="001D341F" w:rsidRPr="006A150A" w:rsidRDefault="00620170">
          <w:pPr>
            <w:pStyle w:val="TOC3"/>
            <w:rPr>
              <w:rFonts w:ascii="Garamond" w:eastAsiaTheme="minorEastAsia" w:hAnsi="Garamond" w:cstheme="minorBidi"/>
              <w:noProof/>
              <w:szCs w:val="24"/>
            </w:rPr>
          </w:pPr>
          <w:hyperlink w:anchor="_Toc11323611" w:history="1">
            <w:r w:rsidR="001D341F" w:rsidRPr="006A150A">
              <w:rPr>
                <w:rStyle w:val="Hyperlink"/>
                <w:rFonts w:ascii="Garamond" w:hAnsi="Garamond"/>
                <w:noProof/>
                <w:szCs w:val="24"/>
              </w:rPr>
              <w:t>2.3.13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Experience Serving Similar Clients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_Toc11323611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30</w:t>
            </w:r>
            <w:r w:rsidR="001D341F" w:rsidRPr="006A150A">
              <w:rPr>
                <w:rFonts w:ascii="Garamond" w:hAnsi="Garamond"/>
                <w:noProof/>
                <w:webHidden/>
                <w:szCs w:val="24"/>
              </w:rPr>
              <w:fldChar w:fldCharType="end"/>
            </w:r>
          </w:hyperlink>
        </w:p>
        <w:p w14:paraId="5E95662E" w14:textId="77777777" w:rsidR="001D341F" w:rsidRPr="006A150A" w:rsidRDefault="00620170">
          <w:pPr>
            <w:pStyle w:val="TOC3"/>
            <w:rPr>
              <w:rFonts w:ascii="Garamond" w:eastAsiaTheme="minorEastAsia" w:hAnsi="Garamond" w:cstheme="minorBidi"/>
              <w:noProof/>
              <w:szCs w:val="24"/>
            </w:rPr>
          </w:pPr>
          <w:hyperlink w:anchor="_Toc11323612" w:history="1">
            <w:r w:rsidR="001D341F" w:rsidRPr="006A150A">
              <w:rPr>
                <w:rStyle w:val="Hyperlink"/>
                <w:rFonts w:ascii="Garamond" w:hAnsi="Garamond"/>
                <w:noProof/>
                <w:szCs w:val="24"/>
              </w:rPr>
              <w:t>2.3.14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Indiana Preferences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_Toc11323612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30</w:t>
            </w:r>
            <w:r w:rsidR="001D341F" w:rsidRPr="006A150A">
              <w:rPr>
                <w:rFonts w:ascii="Garamond" w:hAnsi="Garamond"/>
                <w:noProof/>
                <w:webHidden/>
                <w:szCs w:val="24"/>
              </w:rPr>
              <w:fldChar w:fldCharType="end"/>
            </w:r>
          </w:hyperlink>
        </w:p>
        <w:p w14:paraId="247DE38E" w14:textId="77777777" w:rsidR="001D341F" w:rsidRDefault="00620170">
          <w:pPr>
            <w:pStyle w:val="TOC2"/>
            <w:rPr>
              <w:rFonts w:ascii="Garamond" w:hAnsi="Garamond"/>
              <w:noProof/>
              <w:szCs w:val="24"/>
            </w:rPr>
          </w:pPr>
          <w:hyperlink w:anchor="_Toc11323613" w:history="1">
            <w:r w:rsidR="001D341F" w:rsidRPr="006A150A">
              <w:rPr>
                <w:rStyle w:val="Hyperlink"/>
                <w:rFonts w:ascii="Garamond" w:hAnsi="Garamond"/>
                <w:noProof/>
                <w:szCs w:val="24"/>
              </w:rPr>
              <w:t>2.4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TECHNICAL PROPOSAL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_Toc11323613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30</w:t>
            </w:r>
            <w:r w:rsidR="001D341F" w:rsidRPr="006A150A">
              <w:rPr>
                <w:rFonts w:ascii="Garamond" w:hAnsi="Garamond"/>
                <w:noProof/>
                <w:webHidden/>
                <w:szCs w:val="24"/>
              </w:rPr>
              <w:fldChar w:fldCharType="end"/>
            </w:r>
          </w:hyperlink>
        </w:p>
        <w:p w14:paraId="60C47927" w14:textId="33966B15" w:rsidR="00251B89" w:rsidRPr="006A150A" w:rsidRDefault="00620170" w:rsidP="00251B89">
          <w:pPr>
            <w:pStyle w:val="TOC3"/>
            <w:rPr>
              <w:rFonts w:ascii="Garamond" w:eastAsiaTheme="minorEastAsia" w:hAnsi="Garamond" w:cstheme="minorBidi"/>
              <w:noProof/>
              <w:szCs w:val="24"/>
            </w:rPr>
          </w:pPr>
          <w:hyperlink w:anchor="_Toc11323599" w:history="1">
            <w:r w:rsidR="004075C4">
              <w:rPr>
                <w:rStyle w:val="Hyperlink"/>
                <w:rFonts w:ascii="Garamond" w:hAnsi="Garamond"/>
                <w:noProof/>
                <w:szCs w:val="24"/>
              </w:rPr>
              <w:t>2.4.1</w:t>
            </w:r>
            <w:r w:rsidR="00251B89" w:rsidRPr="006A150A">
              <w:rPr>
                <w:rFonts w:ascii="Garamond" w:eastAsiaTheme="minorEastAsia" w:hAnsi="Garamond" w:cstheme="minorBidi"/>
                <w:noProof/>
                <w:szCs w:val="24"/>
              </w:rPr>
              <w:tab/>
            </w:r>
            <w:r w:rsidR="004075C4" w:rsidRPr="00D34C43">
              <w:rPr>
                <w:rFonts w:ascii="Garamond" w:eastAsiaTheme="minorHAnsi" w:hAnsi="Garamond"/>
                <w:szCs w:val="24"/>
              </w:rPr>
              <w:t xml:space="preserve">Attachment F1 </w:t>
            </w:r>
            <w:r w:rsidR="00080684" w:rsidRPr="00080684">
              <w:rPr>
                <w:rFonts w:ascii="Garamond" w:eastAsiaTheme="minorHAnsi" w:hAnsi="Garamond"/>
                <w:szCs w:val="24"/>
              </w:rPr>
              <w:t>–</w:t>
            </w:r>
            <w:r w:rsidR="004075C4" w:rsidRPr="00D34C43">
              <w:rPr>
                <w:rFonts w:ascii="Garamond" w:eastAsiaTheme="minorHAnsi" w:hAnsi="Garamond"/>
                <w:szCs w:val="24"/>
              </w:rPr>
              <w:t xml:space="preserve"> Technical Requirements Workbook</w:t>
            </w:r>
            <w:r w:rsidR="00251B89" w:rsidRPr="006A150A">
              <w:rPr>
                <w:rFonts w:ascii="Garamond" w:hAnsi="Garamond"/>
                <w:noProof/>
                <w:webHidden/>
                <w:szCs w:val="24"/>
              </w:rPr>
              <w:tab/>
            </w:r>
            <w:r w:rsidR="004075C4">
              <w:rPr>
                <w:rFonts w:ascii="Garamond" w:hAnsi="Garamond"/>
                <w:noProof/>
                <w:webHidden/>
                <w:szCs w:val="24"/>
              </w:rPr>
              <w:t>30</w:t>
            </w:r>
          </w:hyperlink>
        </w:p>
        <w:p w14:paraId="6C68B82A" w14:textId="1025D70F" w:rsidR="00251B89" w:rsidRPr="006A150A" w:rsidRDefault="00620170" w:rsidP="00251B89">
          <w:pPr>
            <w:pStyle w:val="TOC3"/>
            <w:rPr>
              <w:rFonts w:ascii="Garamond" w:eastAsiaTheme="minorEastAsia" w:hAnsi="Garamond" w:cstheme="minorBidi"/>
              <w:noProof/>
              <w:szCs w:val="24"/>
            </w:rPr>
          </w:pPr>
          <w:hyperlink w:anchor="_Toc11323599" w:history="1">
            <w:r w:rsidR="004075C4">
              <w:rPr>
                <w:rStyle w:val="Hyperlink"/>
                <w:rFonts w:ascii="Garamond" w:hAnsi="Garamond"/>
                <w:noProof/>
                <w:szCs w:val="24"/>
              </w:rPr>
              <w:t>2.4.2</w:t>
            </w:r>
            <w:r w:rsidR="00251B89" w:rsidRPr="006A150A">
              <w:rPr>
                <w:rFonts w:ascii="Garamond" w:eastAsiaTheme="minorEastAsia" w:hAnsi="Garamond" w:cstheme="minorBidi"/>
                <w:noProof/>
                <w:szCs w:val="24"/>
              </w:rPr>
              <w:tab/>
            </w:r>
            <w:r w:rsidR="004075C4" w:rsidRPr="00D34C43">
              <w:rPr>
                <w:rFonts w:ascii="Garamond" w:eastAsiaTheme="minorHAnsi" w:hAnsi="Garamond"/>
                <w:szCs w:val="24"/>
              </w:rPr>
              <w:t>Attachment F2 – Functional Requirements Workbook</w:t>
            </w:r>
            <w:r w:rsidR="00251B89" w:rsidRPr="006A150A">
              <w:rPr>
                <w:rFonts w:ascii="Garamond" w:hAnsi="Garamond"/>
                <w:noProof/>
                <w:webHidden/>
                <w:szCs w:val="24"/>
              </w:rPr>
              <w:tab/>
            </w:r>
            <w:r w:rsidR="004075C4">
              <w:rPr>
                <w:rFonts w:ascii="Garamond" w:hAnsi="Garamond"/>
                <w:noProof/>
                <w:webHidden/>
                <w:szCs w:val="24"/>
              </w:rPr>
              <w:t>31</w:t>
            </w:r>
          </w:hyperlink>
        </w:p>
        <w:p w14:paraId="086E0BC9" w14:textId="7A27498E" w:rsidR="00251B89" w:rsidRPr="006A150A" w:rsidRDefault="00620170" w:rsidP="00251B89">
          <w:pPr>
            <w:pStyle w:val="TOC3"/>
            <w:rPr>
              <w:rFonts w:ascii="Garamond" w:eastAsiaTheme="minorEastAsia" w:hAnsi="Garamond" w:cstheme="minorBidi"/>
              <w:noProof/>
              <w:szCs w:val="24"/>
            </w:rPr>
          </w:pPr>
          <w:hyperlink w:anchor="_Toc11323599" w:history="1">
            <w:r w:rsidR="005173BC">
              <w:rPr>
                <w:rStyle w:val="Hyperlink"/>
                <w:rFonts w:ascii="Garamond" w:hAnsi="Garamond"/>
                <w:noProof/>
                <w:szCs w:val="24"/>
              </w:rPr>
              <w:t>2.4.3</w:t>
            </w:r>
            <w:r w:rsidR="00251B89" w:rsidRPr="006A150A">
              <w:rPr>
                <w:rFonts w:ascii="Garamond" w:eastAsiaTheme="minorEastAsia" w:hAnsi="Garamond" w:cstheme="minorBidi"/>
                <w:noProof/>
                <w:szCs w:val="24"/>
              </w:rPr>
              <w:tab/>
            </w:r>
            <w:r w:rsidR="004075C4" w:rsidRPr="00D34C43">
              <w:rPr>
                <w:rFonts w:ascii="Garamond" w:eastAsiaTheme="minorHAnsi" w:hAnsi="Garamond"/>
                <w:szCs w:val="24"/>
              </w:rPr>
              <w:t>Attachment F3 – Project Related Requirements Workbook</w:t>
            </w:r>
            <w:r w:rsidR="00251B89" w:rsidRPr="006A150A">
              <w:rPr>
                <w:rFonts w:ascii="Garamond" w:hAnsi="Garamond"/>
                <w:noProof/>
                <w:webHidden/>
                <w:szCs w:val="24"/>
              </w:rPr>
              <w:tab/>
            </w:r>
            <w:r w:rsidR="004075C4">
              <w:rPr>
                <w:rFonts w:ascii="Garamond" w:hAnsi="Garamond"/>
                <w:noProof/>
                <w:webHidden/>
                <w:szCs w:val="24"/>
              </w:rPr>
              <w:t>32</w:t>
            </w:r>
          </w:hyperlink>
        </w:p>
        <w:p w14:paraId="00C6E07C" w14:textId="7D036C1E" w:rsidR="00251B89" w:rsidRPr="006A150A" w:rsidRDefault="00620170" w:rsidP="00251B89">
          <w:pPr>
            <w:pStyle w:val="TOC3"/>
            <w:rPr>
              <w:rFonts w:ascii="Garamond" w:eastAsiaTheme="minorEastAsia" w:hAnsi="Garamond" w:cstheme="minorBidi"/>
              <w:noProof/>
              <w:szCs w:val="24"/>
            </w:rPr>
          </w:pPr>
          <w:hyperlink w:anchor="_Toc11323599" w:history="1">
            <w:r w:rsidR="005173BC">
              <w:rPr>
                <w:rStyle w:val="Hyperlink"/>
                <w:rFonts w:ascii="Garamond" w:hAnsi="Garamond"/>
                <w:noProof/>
                <w:szCs w:val="24"/>
              </w:rPr>
              <w:t>2.4.4</w:t>
            </w:r>
            <w:r w:rsidR="00251B89" w:rsidRPr="006A150A">
              <w:rPr>
                <w:rFonts w:ascii="Garamond" w:eastAsiaTheme="minorEastAsia" w:hAnsi="Garamond" w:cstheme="minorBidi"/>
                <w:noProof/>
                <w:szCs w:val="24"/>
              </w:rPr>
              <w:tab/>
            </w:r>
            <w:r w:rsidR="005173BC" w:rsidRPr="00D34C43">
              <w:rPr>
                <w:rFonts w:ascii="Garamond" w:eastAsiaTheme="minorHAnsi" w:hAnsi="Garamond"/>
                <w:szCs w:val="24"/>
              </w:rPr>
              <w:t>Attachment F4 – Approach Template</w:t>
            </w:r>
            <w:r w:rsidR="00251B89" w:rsidRPr="006A150A">
              <w:rPr>
                <w:rFonts w:ascii="Garamond" w:hAnsi="Garamond"/>
                <w:noProof/>
                <w:webHidden/>
                <w:szCs w:val="24"/>
              </w:rPr>
              <w:tab/>
            </w:r>
            <w:r w:rsidR="005173BC">
              <w:rPr>
                <w:rFonts w:ascii="Garamond" w:hAnsi="Garamond"/>
                <w:noProof/>
                <w:webHidden/>
                <w:szCs w:val="24"/>
              </w:rPr>
              <w:t>32</w:t>
            </w:r>
          </w:hyperlink>
        </w:p>
        <w:p w14:paraId="689EACF1" w14:textId="0917090D" w:rsidR="00251B89" w:rsidRPr="006A150A" w:rsidRDefault="00620170" w:rsidP="00251B89">
          <w:pPr>
            <w:pStyle w:val="TOC3"/>
            <w:rPr>
              <w:rFonts w:ascii="Garamond" w:eastAsiaTheme="minorEastAsia" w:hAnsi="Garamond" w:cstheme="minorBidi"/>
              <w:noProof/>
              <w:szCs w:val="24"/>
            </w:rPr>
          </w:pPr>
          <w:hyperlink w:anchor="_Toc11323599" w:history="1">
            <w:r w:rsidR="006169F7">
              <w:rPr>
                <w:rStyle w:val="Hyperlink"/>
                <w:rFonts w:ascii="Garamond" w:hAnsi="Garamond"/>
                <w:noProof/>
                <w:szCs w:val="24"/>
              </w:rPr>
              <w:t>2.4.5</w:t>
            </w:r>
            <w:r w:rsidR="00251B89" w:rsidRPr="006A150A">
              <w:rPr>
                <w:rFonts w:ascii="Garamond" w:eastAsiaTheme="minorEastAsia" w:hAnsi="Garamond" w:cstheme="minorBidi"/>
                <w:noProof/>
                <w:szCs w:val="24"/>
              </w:rPr>
              <w:tab/>
            </w:r>
            <w:r w:rsidR="006169F7" w:rsidRPr="00D34C43">
              <w:rPr>
                <w:rFonts w:ascii="Garamond" w:eastAsiaTheme="minorHAnsi" w:hAnsi="Garamond"/>
                <w:szCs w:val="24"/>
              </w:rPr>
              <w:t>Attachment F5 – Project Plan Template</w:t>
            </w:r>
            <w:r w:rsidR="00251B89" w:rsidRPr="006A150A">
              <w:rPr>
                <w:rFonts w:ascii="Garamond" w:hAnsi="Garamond"/>
                <w:noProof/>
                <w:webHidden/>
                <w:szCs w:val="24"/>
              </w:rPr>
              <w:tab/>
            </w:r>
            <w:r w:rsidR="006169F7">
              <w:rPr>
                <w:rFonts w:ascii="Garamond" w:hAnsi="Garamond"/>
                <w:noProof/>
                <w:webHidden/>
                <w:szCs w:val="24"/>
              </w:rPr>
              <w:t>32</w:t>
            </w:r>
          </w:hyperlink>
        </w:p>
        <w:p w14:paraId="2A5D86B9" w14:textId="0E9FA4D4" w:rsidR="00251B89" w:rsidRPr="006A150A" w:rsidRDefault="00620170" w:rsidP="00251B89">
          <w:pPr>
            <w:pStyle w:val="TOC3"/>
            <w:rPr>
              <w:rFonts w:ascii="Garamond" w:eastAsiaTheme="minorEastAsia" w:hAnsi="Garamond" w:cstheme="minorBidi"/>
              <w:noProof/>
              <w:szCs w:val="24"/>
            </w:rPr>
          </w:pPr>
          <w:hyperlink w:anchor="_Toc11323599" w:history="1">
            <w:r w:rsidR="002B52D8">
              <w:rPr>
                <w:rStyle w:val="Hyperlink"/>
                <w:rFonts w:ascii="Garamond" w:hAnsi="Garamond"/>
                <w:noProof/>
                <w:szCs w:val="24"/>
              </w:rPr>
              <w:t>2.4.6</w:t>
            </w:r>
            <w:r w:rsidR="00251B89" w:rsidRPr="006A150A">
              <w:rPr>
                <w:rFonts w:ascii="Garamond" w:eastAsiaTheme="minorEastAsia" w:hAnsi="Garamond" w:cstheme="minorBidi"/>
                <w:noProof/>
                <w:szCs w:val="24"/>
              </w:rPr>
              <w:tab/>
            </w:r>
            <w:r w:rsidR="002B52D8" w:rsidRPr="00D34C43">
              <w:rPr>
                <w:rFonts w:ascii="Garamond" w:eastAsiaTheme="minorHAnsi" w:hAnsi="Garamond"/>
                <w:szCs w:val="24"/>
              </w:rPr>
              <w:t>Attachment F6 – Staffing Plan Template</w:t>
            </w:r>
            <w:r w:rsidR="00251B89" w:rsidRPr="006A150A">
              <w:rPr>
                <w:rFonts w:ascii="Garamond" w:hAnsi="Garamond"/>
                <w:noProof/>
                <w:webHidden/>
                <w:szCs w:val="24"/>
              </w:rPr>
              <w:tab/>
            </w:r>
            <w:r w:rsidR="002B52D8">
              <w:rPr>
                <w:rFonts w:ascii="Garamond" w:hAnsi="Garamond"/>
                <w:noProof/>
                <w:webHidden/>
                <w:szCs w:val="24"/>
              </w:rPr>
              <w:t>33</w:t>
            </w:r>
          </w:hyperlink>
        </w:p>
        <w:p w14:paraId="61063F19" w14:textId="445C5BD0" w:rsidR="00251B89" w:rsidRPr="006A150A" w:rsidRDefault="00620170" w:rsidP="00251B89">
          <w:pPr>
            <w:pStyle w:val="TOC3"/>
            <w:rPr>
              <w:rFonts w:ascii="Garamond" w:eastAsiaTheme="minorEastAsia" w:hAnsi="Garamond" w:cstheme="minorBidi"/>
              <w:noProof/>
              <w:szCs w:val="24"/>
            </w:rPr>
          </w:pPr>
          <w:hyperlink w:anchor="_Toc11323599" w:history="1">
            <w:r w:rsidR="002B52D8">
              <w:rPr>
                <w:rStyle w:val="Hyperlink"/>
                <w:rFonts w:ascii="Garamond" w:hAnsi="Garamond"/>
                <w:noProof/>
                <w:szCs w:val="24"/>
              </w:rPr>
              <w:t>2.4.7</w:t>
            </w:r>
            <w:r w:rsidR="00251B89" w:rsidRPr="006A150A">
              <w:rPr>
                <w:rFonts w:ascii="Garamond" w:eastAsiaTheme="minorEastAsia" w:hAnsi="Garamond" w:cstheme="minorBidi"/>
                <w:noProof/>
                <w:szCs w:val="24"/>
              </w:rPr>
              <w:tab/>
            </w:r>
            <w:r w:rsidR="002B52D8" w:rsidRPr="00D34C43">
              <w:rPr>
                <w:rFonts w:ascii="Garamond" w:eastAsiaTheme="minorHAnsi" w:hAnsi="Garamond"/>
                <w:szCs w:val="24"/>
              </w:rPr>
              <w:t>Attachment F7 – Statement of Work Template</w:t>
            </w:r>
            <w:r w:rsidR="00251B89" w:rsidRPr="006A150A">
              <w:rPr>
                <w:rFonts w:ascii="Garamond" w:hAnsi="Garamond"/>
                <w:noProof/>
                <w:webHidden/>
                <w:szCs w:val="24"/>
              </w:rPr>
              <w:tab/>
            </w:r>
            <w:r w:rsidR="002B52D8">
              <w:rPr>
                <w:rFonts w:ascii="Garamond" w:hAnsi="Garamond"/>
                <w:noProof/>
                <w:webHidden/>
                <w:szCs w:val="24"/>
              </w:rPr>
              <w:t>33</w:t>
            </w:r>
          </w:hyperlink>
        </w:p>
        <w:p w14:paraId="1FF3A317" w14:textId="45520441" w:rsidR="00251B89" w:rsidRPr="00251B89" w:rsidRDefault="00620170" w:rsidP="00251B89">
          <w:pPr>
            <w:pStyle w:val="TOC3"/>
            <w:rPr>
              <w:rFonts w:ascii="Garamond" w:eastAsiaTheme="minorEastAsia" w:hAnsi="Garamond" w:cstheme="minorBidi"/>
              <w:noProof/>
              <w:szCs w:val="24"/>
            </w:rPr>
          </w:pPr>
          <w:hyperlink w:anchor="_Toc11323599" w:history="1">
            <w:r w:rsidR="00A433C9">
              <w:rPr>
                <w:rStyle w:val="Hyperlink"/>
                <w:rFonts w:ascii="Garamond" w:hAnsi="Garamond"/>
                <w:noProof/>
                <w:szCs w:val="24"/>
              </w:rPr>
              <w:t>2.4.8</w:t>
            </w:r>
            <w:r w:rsidR="00251B89" w:rsidRPr="006A150A">
              <w:rPr>
                <w:rFonts w:ascii="Garamond" w:eastAsiaTheme="minorEastAsia" w:hAnsi="Garamond" w:cstheme="minorBidi"/>
                <w:noProof/>
                <w:szCs w:val="24"/>
              </w:rPr>
              <w:tab/>
            </w:r>
            <w:r w:rsidR="00A433C9" w:rsidRPr="00D34C43">
              <w:rPr>
                <w:rFonts w:ascii="Garamond" w:eastAsiaTheme="minorHAnsi" w:hAnsi="Garamond"/>
                <w:szCs w:val="24"/>
              </w:rPr>
              <w:t>Attachment F8 – Future-</w:t>
            </w:r>
            <w:r w:rsidR="00A433C9">
              <w:rPr>
                <w:rFonts w:ascii="Garamond" w:eastAsiaTheme="minorHAnsi" w:hAnsi="Garamond"/>
                <w:szCs w:val="24"/>
              </w:rPr>
              <w:t>S</w:t>
            </w:r>
            <w:r w:rsidR="00A433C9" w:rsidRPr="00D34C43">
              <w:rPr>
                <w:rFonts w:ascii="Garamond" w:eastAsiaTheme="minorHAnsi" w:hAnsi="Garamond"/>
                <w:szCs w:val="24"/>
              </w:rPr>
              <w:t>tate Process Definition Template</w:t>
            </w:r>
            <w:r w:rsidR="00251B89" w:rsidRPr="006A150A">
              <w:rPr>
                <w:rFonts w:ascii="Garamond" w:hAnsi="Garamond"/>
                <w:noProof/>
                <w:webHidden/>
                <w:szCs w:val="24"/>
              </w:rPr>
              <w:tab/>
            </w:r>
            <w:r w:rsidR="00A433C9">
              <w:rPr>
                <w:rFonts w:ascii="Garamond" w:hAnsi="Garamond"/>
                <w:noProof/>
                <w:webHidden/>
                <w:szCs w:val="24"/>
              </w:rPr>
              <w:t>33</w:t>
            </w:r>
          </w:hyperlink>
        </w:p>
        <w:p w14:paraId="0C8F8732" w14:textId="77777777" w:rsidR="001D341F" w:rsidRPr="006A150A" w:rsidRDefault="00620170">
          <w:pPr>
            <w:pStyle w:val="TOC2"/>
            <w:rPr>
              <w:rFonts w:ascii="Garamond" w:eastAsiaTheme="minorEastAsia" w:hAnsi="Garamond" w:cstheme="minorBidi"/>
              <w:noProof/>
              <w:szCs w:val="24"/>
            </w:rPr>
          </w:pPr>
          <w:hyperlink w:anchor="_Toc11323614" w:history="1">
            <w:r w:rsidR="001D341F" w:rsidRPr="006A150A">
              <w:rPr>
                <w:rStyle w:val="Hyperlink"/>
                <w:rFonts w:ascii="Garamond" w:hAnsi="Garamond"/>
                <w:noProof/>
                <w:szCs w:val="24"/>
              </w:rPr>
              <w:t>2.5</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COST PROPOSAL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_Toc11323614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34</w:t>
            </w:r>
            <w:r w:rsidR="001D341F" w:rsidRPr="006A150A">
              <w:rPr>
                <w:rFonts w:ascii="Garamond" w:hAnsi="Garamond"/>
                <w:noProof/>
                <w:webHidden/>
                <w:szCs w:val="24"/>
              </w:rPr>
              <w:fldChar w:fldCharType="end"/>
            </w:r>
          </w:hyperlink>
        </w:p>
        <w:p w14:paraId="79423D03" w14:textId="77777777" w:rsidR="001D341F" w:rsidRPr="006A150A" w:rsidRDefault="00620170">
          <w:pPr>
            <w:pStyle w:val="TOC2"/>
            <w:rPr>
              <w:rFonts w:ascii="Garamond" w:eastAsiaTheme="minorEastAsia" w:hAnsi="Garamond" w:cstheme="minorBidi"/>
              <w:noProof/>
              <w:szCs w:val="24"/>
            </w:rPr>
          </w:pPr>
          <w:hyperlink w:anchor="_Toc11323615" w:history="1">
            <w:r w:rsidR="001D341F" w:rsidRPr="006A150A">
              <w:rPr>
                <w:rStyle w:val="Hyperlink"/>
                <w:rFonts w:ascii="Garamond" w:hAnsi="Garamond"/>
                <w:noProof/>
                <w:szCs w:val="24"/>
              </w:rPr>
              <w:t>2.6</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INDIANA ECONOMIC IMPACT</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_Toc11323615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35</w:t>
            </w:r>
            <w:r w:rsidR="001D341F" w:rsidRPr="006A150A">
              <w:rPr>
                <w:rFonts w:ascii="Garamond" w:hAnsi="Garamond"/>
                <w:noProof/>
                <w:webHidden/>
                <w:szCs w:val="24"/>
              </w:rPr>
              <w:fldChar w:fldCharType="end"/>
            </w:r>
          </w:hyperlink>
        </w:p>
        <w:p w14:paraId="7D2B909A" w14:textId="77777777" w:rsidR="001D341F" w:rsidRPr="006A150A" w:rsidRDefault="00620170">
          <w:pPr>
            <w:pStyle w:val="TOC2"/>
            <w:rPr>
              <w:rFonts w:ascii="Garamond" w:eastAsiaTheme="minorEastAsia" w:hAnsi="Garamond" w:cstheme="minorBidi"/>
              <w:noProof/>
              <w:szCs w:val="24"/>
            </w:rPr>
          </w:pPr>
          <w:hyperlink w:anchor="_Toc11323616" w:history="1">
            <w:r w:rsidR="001D341F" w:rsidRPr="006A150A">
              <w:rPr>
                <w:rStyle w:val="Hyperlink"/>
                <w:rFonts w:ascii="Garamond" w:hAnsi="Garamond"/>
                <w:noProof/>
                <w:szCs w:val="24"/>
              </w:rPr>
              <w:t>2.7</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BUY INDIANA INITIATIVE/INDIANA COMPANY</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35</w:t>
            </w:r>
            <w:r w:rsidR="001D341F" w:rsidRPr="006A150A">
              <w:rPr>
                <w:rFonts w:ascii="Garamond" w:hAnsi="Garamond"/>
                <w:noProof/>
                <w:webHidden/>
                <w:szCs w:val="24"/>
              </w:rPr>
              <w:fldChar w:fldCharType="end"/>
            </w:r>
          </w:hyperlink>
        </w:p>
        <w:p w14:paraId="0B574F2C" w14:textId="77777777" w:rsidR="001D341F" w:rsidRPr="006A150A" w:rsidRDefault="00620170">
          <w:pPr>
            <w:pStyle w:val="TOC1"/>
            <w:tabs>
              <w:tab w:val="right" w:leader="dot" w:pos="9350"/>
            </w:tabs>
            <w:rPr>
              <w:rFonts w:ascii="Garamond" w:hAnsi="Garamond" w:cstheme="minorBidi"/>
              <w:noProof/>
              <w:sz w:val="24"/>
              <w:szCs w:val="24"/>
            </w:rPr>
          </w:pPr>
          <w:hyperlink w:anchor="_Toc11323617" w:history="1">
            <w:r w:rsidR="001D341F" w:rsidRPr="006A150A">
              <w:rPr>
                <w:rStyle w:val="Hyperlink"/>
                <w:rFonts w:ascii="Garamond" w:hAnsi="Garamond"/>
                <w:b/>
                <w:noProof/>
                <w:sz w:val="24"/>
                <w:szCs w:val="24"/>
              </w:rPr>
              <w:t>SECTION THREE PROPOSAL EVALUATION</w:t>
            </w:r>
            <w:r w:rsidR="001D341F" w:rsidRPr="006A150A">
              <w:rPr>
                <w:rFonts w:ascii="Garamond" w:hAnsi="Garamond"/>
                <w:noProof/>
                <w:webHidden/>
                <w:sz w:val="24"/>
                <w:szCs w:val="24"/>
              </w:rPr>
              <w:tab/>
            </w:r>
            <w:r w:rsidR="001D341F" w:rsidRPr="006A150A">
              <w:rPr>
                <w:rFonts w:ascii="Garamond" w:hAnsi="Garamond"/>
                <w:noProof/>
                <w:webHidden/>
                <w:sz w:val="24"/>
                <w:szCs w:val="24"/>
              </w:rPr>
              <w:fldChar w:fldCharType="begin"/>
            </w:r>
            <w:r w:rsidR="001D341F" w:rsidRPr="006A150A">
              <w:rPr>
                <w:rFonts w:ascii="Garamond" w:hAnsi="Garamond"/>
                <w:noProof/>
                <w:webHidden/>
                <w:sz w:val="24"/>
                <w:szCs w:val="24"/>
              </w:rPr>
              <w:instrText xml:space="preserve"> PAGEREF _Toc11323617 \h </w:instrText>
            </w:r>
            <w:r w:rsidR="001D341F" w:rsidRPr="006A150A">
              <w:rPr>
                <w:rFonts w:ascii="Garamond" w:hAnsi="Garamond"/>
                <w:noProof/>
                <w:webHidden/>
                <w:sz w:val="24"/>
                <w:szCs w:val="24"/>
              </w:rPr>
            </w:r>
            <w:r w:rsidR="001D341F" w:rsidRPr="006A150A">
              <w:rPr>
                <w:rFonts w:ascii="Garamond" w:hAnsi="Garamond"/>
                <w:noProof/>
                <w:webHidden/>
                <w:sz w:val="24"/>
                <w:szCs w:val="24"/>
              </w:rPr>
              <w:fldChar w:fldCharType="separate"/>
            </w:r>
            <w:r w:rsidR="009D7D29" w:rsidRPr="006A150A">
              <w:rPr>
                <w:rFonts w:ascii="Garamond" w:hAnsi="Garamond"/>
                <w:noProof/>
                <w:webHidden/>
                <w:sz w:val="24"/>
                <w:szCs w:val="24"/>
              </w:rPr>
              <w:t>37</w:t>
            </w:r>
            <w:r w:rsidR="001D341F" w:rsidRPr="006A150A">
              <w:rPr>
                <w:rFonts w:ascii="Garamond" w:hAnsi="Garamond"/>
                <w:noProof/>
                <w:webHidden/>
                <w:sz w:val="24"/>
                <w:szCs w:val="24"/>
              </w:rPr>
              <w:fldChar w:fldCharType="end"/>
            </w:r>
          </w:hyperlink>
        </w:p>
        <w:p w14:paraId="2F84FBC4" w14:textId="77777777" w:rsidR="001D341F" w:rsidRPr="006A150A" w:rsidRDefault="00620170">
          <w:pPr>
            <w:pStyle w:val="TOC2"/>
            <w:rPr>
              <w:rFonts w:ascii="Garamond" w:eastAsiaTheme="minorEastAsia" w:hAnsi="Garamond" w:cstheme="minorBidi"/>
              <w:noProof/>
              <w:szCs w:val="24"/>
            </w:rPr>
          </w:pPr>
          <w:hyperlink w:anchor="_Toc11323618" w:history="1">
            <w:r w:rsidR="001D341F" w:rsidRPr="006A150A">
              <w:rPr>
                <w:rStyle w:val="Hyperlink"/>
                <w:rFonts w:ascii="Garamond" w:hAnsi="Garamond"/>
                <w:noProof/>
                <w:szCs w:val="24"/>
              </w:rPr>
              <w:t>3.1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PROPOSAL EVALUATION PROCEDURE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_Toc11323618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37</w:t>
            </w:r>
            <w:r w:rsidR="001D341F" w:rsidRPr="006A150A">
              <w:rPr>
                <w:rFonts w:ascii="Garamond" w:hAnsi="Garamond"/>
                <w:noProof/>
                <w:webHidden/>
                <w:szCs w:val="24"/>
              </w:rPr>
              <w:fldChar w:fldCharType="end"/>
            </w:r>
          </w:hyperlink>
        </w:p>
        <w:p w14:paraId="1BBB4B33" w14:textId="77777777" w:rsidR="001D341F" w:rsidRPr="006A150A" w:rsidRDefault="00620170">
          <w:pPr>
            <w:pStyle w:val="TOC2"/>
            <w:rPr>
              <w:rFonts w:ascii="Garamond" w:eastAsiaTheme="minorEastAsia" w:hAnsi="Garamond" w:cstheme="minorBidi"/>
              <w:noProof/>
              <w:szCs w:val="24"/>
            </w:rPr>
          </w:pPr>
          <w:hyperlink w:anchor="_Toc11323619" w:history="1">
            <w:r w:rsidR="001D341F" w:rsidRPr="006A150A">
              <w:rPr>
                <w:rStyle w:val="Hyperlink"/>
                <w:rFonts w:ascii="Garamond" w:hAnsi="Garamond"/>
                <w:noProof/>
                <w:szCs w:val="24"/>
              </w:rPr>
              <w:t>3.2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EVALUATION CRITERIA</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_Toc11323619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37</w:t>
            </w:r>
            <w:r w:rsidR="001D341F" w:rsidRPr="006A150A">
              <w:rPr>
                <w:rFonts w:ascii="Garamond" w:hAnsi="Garamond"/>
                <w:noProof/>
                <w:webHidden/>
                <w:szCs w:val="24"/>
              </w:rPr>
              <w:fldChar w:fldCharType="end"/>
            </w:r>
          </w:hyperlink>
        </w:p>
        <w:p w14:paraId="7B409175" w14:textId="77777777" w:rsidR="001D341F" w:rsidRPr="006A150A" w:rsidRDefault="00620170">
          <w:pPr>
            <w:pStyle w:val="TOC3"/>
            <w:rPr>
              <w:rFonts w:ascii="Garamond" w:eastAsiaTheme="minorEastAsia" w:hAnsi="Garamond" w:cstheme="minorBidi"/>
              <w:noProof/>
              <w:szCs w:val="24"/>
            </w:rPr>
          </w:pPr>
          <w:hyperlink w:anchor="_Toc11323620" w:history="1">
            <w:r w:rsidR="001D341F" w:rsidRPr="006A150A">
              <w:rPr>
                <w:rStyle w:val="Hyperlink"/>
                <w:rFonts w:ascii="Garamond" w:hAnsi="Garamond"/>
                <w:noProof/>
                <w:szCs w:val="24"/>
              </w:rPr>
              <w:t>3.2.1</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Adherence to Requirements – Pass/Fail</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_Toc11323620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39</w:t>
            </w:r>
            <w:r w:rsidR="001D341F" w:rsidRPr="006A150A">
              <w:rPr>
                <w:rFonts w:ascii="Garamond" w:hAnsi="Garamond"/>
                <w:noProof/>
                <w:webHidden/>
                <w:szCs w:val="24"/>
              </w:rPr>
              <w:fldChar w:fldCharType="end"/>
            </w:r>
          </w:hyperlink>
        </w:p>
        <w:p w14:paraId="77191C9A" w14:textId="77777777" w:rsidR="001D341F" w:rsidRPr="006A150A" w:rsidRDefault="00620170">
          <w:pPr>
            <w:pStyle w:val="TOC3"/>
            <w:rPr>
              <w:rFonts w:ascii="Garamond" w:eastAsiaTheme="minorEastAsia" w:hAnsi="Garamond" w:cstheme="minorBidi"/>
              <w:noProof/>
              <w:szCs w:val="24"/>
            </w:rPr>
          </w:pPr>
          <w:hyperlink w:anchor="_Toc11323621" w:history="1">
            <w:r w:rsidR="001D341F" w:rsidRPr="006A150A">
              <w:rPr>
                <w:rStyle w:val="Hyperlink"/>
                <w:rFonts w:ascii="Garamond" w:hAnsi="Garamond"/>
                <w:noProof/>
                <w:szCs w:val="24"/>
              </w:rPr>
              <w:t>3.2.2</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Management Assessment/Quality</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_Toc11323621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39</w:t>
            </w:r>
            <w:r w:rsidR="001D341F" w:rsidRPr="006A150A">
              <w:rPr>
                <w:rFonts w:ascii="Garamond" w:hAnsi="Garamond"/>
                <w:noProof/>
                <w:webHidden/>
                <w:szCs w:val="24"/>
              </w:rPr>
              <w:fldChar w:fldCharType="end"/>
            </w:r>
          </w:hyperlink>
        </w:p>
        <w:p w14:paraId="196B3DC1" w14:textId="77777777" w:rsidR="001D341F" w:rsidRPr="006A150A" w:rsidRDefault="00620170">
          <w:pPr>
            <w:pStyle w:val="TOC3"/>
            <w:rPr>
              <w:rFonts w:ascii="Garamond" w:eastAsiaTheme="minorEastAsia" w:hAnsi="Garamond" w:cstheme="minorBidi"/>
              <w:noProof/>
              <w:szCs w:val="24"/>
            </w:rPr>
          </w:pPr>
          <w:hyperlink w:anchor="_Toc11323622" w:history="1">
            <w:r w:rsidR="001D341F" w:rsidRPr="006A150A">
              <w:rPr>
                <w:rStyle w:val="Hyperlink"/>
                <w:rFonts w:ascii="Garamond" w:hAnsi="Garamond"/>
                <w:noProof/>
                <w:szCs w:val="24"/>
              </w:rPr>
              <w:t>3.2.3</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Price</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_Toc11323622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39</w:t>
            </w:r>
            <w:r w:rsidR="001D341F" w:rsidRPr="006A150A">
              <w:rPr>
                <w:rFonts w:ascii="Garamond" w:hAnsi="Garamond"/>
                <w:noProof/>
                <w:webHidden/>
                <w:szCs w:val="24"/>
              </w:rPr>
              <w:fldChar w:fldCharType="end"/>
            </w:r>
          </w:hyperlink>
        </w:p>
        <w:p w14:paraId="422CC7B1" w14:textId="77777777" w:rsidR="001D341F" w:rsidRPr="006A150A" w:rsidRDefault="00620170">
          <w:pPr>
            <w:pStyle w:val="TOC3"/>
            <w:rPr>
              <w:rFonts w:ascii="Garamond" w:eastAsiaTheme="minorEastAsia" w:hAnsi="Garamond" w:cstheme="minorBidi"/>
              <w:noProof/>
              <w:szCs w:val="24"/>
            </w:rPr>
          </w:pPr>
          <w:hyperlink w:anchor="_Toc11323623" w:history="1">
            <w:r w:rsidR="001D341F" w:rsidRPr="006A150A">
              <w:rPr>
                <w:rStyle w:val="Hyperlink"/>
                <w:rFonts w:ascii="Garamond" w:hAnsi="Garamond"/>
                <w:noProof/>
                <w:szCs w:val="24"/>
              </w:rPr>
              <w:t>3.2.4</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Indiana Economic Impact (5 points)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_Toc11323623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39</w:t>
            </w:r>
            <w:r w:rsidR="001D341F" w:rsidRPr="006A150A">
              <w:rPr>
                <w:rFonts w:ascii="Garamond" w:hAnsi="Garamond"/>
                <w:noProof/>
                <w:webHidden/>
                <w:szCs w:val="24"/>
              </w:rPr>
              <w:fldChar w:fldCharType="end"/>
            </w:r>
          </w:hyperlink>
        </w:p>
        <w:p w14:paraId="4AF59C14" w14:textId="71671673" w:rsidR="001D341F" w:rsidRPr="006A150A" w:rsidRDefault="00620170">
          <w:pPr>
            <w:pStyle w:val="TOC3"/>
            <w:rPr>
              <w:rFonts w:ascii="Garamond" w:eastAsiaTheme="minorEastAsia" w:hAnsi="Garamond" w:cstheme="minorBidi"/>
              <w:noProof/>
              <w:szCs w:val="24"/>
            </w:rPr>
          </w:pPr>
          <w:hyperlink w:anchor="_Toc11323624" w:history="1">
            <w:r w:rsidR="001D341F" w:rsidRPr="006A150A">
              <w:rPr>
                <w:rStyle w:val="Hyperlink"/>
                <w:rFonts w:ascii="Garamond" w:hAnsi="Garamond"/>
                <w:noProof/>
                <w:szCs w:val="24"/>
              </w:rPr>
              <w:t>3.2.5</w:t>
            </w:r>
            <w:r w:rsidR="001D341F" w:rsidRPr="006A150A">
              <w:rPr>
                <w:rFonts w:ascii="Garamond" w:eastAsiaTheme="minorEastAsia" w:hAnsi="Garamond" w:cstheme="minorBidi"/>
                <w:noProof/>
                <w:szCs w:val="24"/>
              </w:rPr>
              <w:tab/>
            </w:r>
            <w:r w:rsidR="00A433C9">
              <w:rPr>
                <w:rStyle w:val="Hyperlink"/>
                <w:rFonts w:ascii="Garamond" w:hAnsi="Garamond"/>
                <w:noProof/>
                <w:szCs w:val="24"/>
              </w:rPr>
              <w:t>Buy Indiana Initiative (</w:t>
            </w:r>
            <w:r w:rsidR="001D341F" w:rsidRPr="006A150A">
              <w:rPr>
                <w:rStyle w:val="Hyperlink"/>
                <w:rFonts w:ascii="Garamond" w:hAnsi="Garamond"/>
                <w:noProof/>
                <w:szCs w:val="24"/>
              </w:rPr>
              <w:t>5 points</w:t>
            </w:r>
            <w:r w:rsidR="00A433C9">
              <w:rPr>
                <w:rStyle w:val="Hyperlink"/>
                <w:rFonts w:ascii="Garamond" w:hAnsi="Garamond"/>
                <w:noProof/>
                <w:szCs w:val="24"/>
              </w:rPr>
              <w:t>)</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_Toc11323624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39</w:t>
            </w:r>
            <w:r w:rsidR="001D341F" w:rsidRPr="006A150A">
              <w:rPr>
                <w:rFonts w:ascii="Garamond" w:hAnsi="Garamond"/>
                <w:noProof/>
                <w:webHidden/>
                <w:szCs w:val="24"/>
              </w:rPr>
              <w:fldChar w:fldCharType="end"/>
            </w:r>
          </w:hyperlink>
        </w:p>
        <w:p w14:paraId="4B718FBE" w14:textId="5FBB23FE" w:rsidR="001D341F" w:rsidRPr="006A150A" w:rsidRDefault="00620170" w:rsidP="00AB3F57">
          <w:pPr>
            <w:pStyle w:val="TOC3"/>
            <w:ind w:left="1435" w:hanging="960"/>
            <w:rPr>
              <w:rFonts w:ascii="Garamond" w:eastAsiaTheme="minorEastAsia" w:hAnsi="Garamond" w:cstheme="minorBidi"/>
              <w:noProof/>
              <w:szCs w:val="24"/>
            </w:rPr>
          </w:pPr>
          <w:hyperlink w:anchor="_Toc11323625" w:history="1">
            <w:r w:rsidR="001D341F" w:rsidRPr="006A150A">
              <w:rPr>
                <w:rStyle w:val="Hyperlink"/>
                <w:rFonts w:ascii="Garamond" w:hAnsi="Garamond"/>
                <w:noProof/>
                <w:szCs w:val="24"/>
              </w:rPr>
              <w:t>3.2.6</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Minority (5 points) &amp; Women's Business (5 points) Subcontractor Commitment - (10 points)</w:t>
            </w:r>
            <w:r w:rsidR="00AB3F57" w:rsidRPr="006A150A">
              <w:rPr>
                <w:rFonts w:ascii="Garamond" w:hAnsi="Garamond"/>
                <w:noProof/>
                <w:webHidden/>
                <w:szCs w:val="24"/>
              </w:rPr>
              <w:tab/>
            </w:r>
          </w:hyperlink>
          <w:r w:rsidR="000049FB" w:rsidRPr="006A150A">
            <w:rPr>
              <w:rFonts w:ascii="Garamond" w:hAnsi="Garamond"/>
              <w:noProof/>
              <w:szCs w:val="24"/>
            </w:rPr>
            <w:t>39</w:t>
          </w:r>
        </w:p>
        <w:p w14:paraId="5EA45C1D" w14:textId="7DAE8B80" w:rsidR="001D341F" w:rsidRPr="006A150A" w:rsidRDefault="00620170">
          <w:pPr>
            <w:pStyle w:val="TOC3"/>
            <w:rPr>
              <w:rFonts w:ascii="Garamond" w:eastAsiaTheme="minorEastAsia" w:hAnsi="Garamond" w:cstheme="minorBidi"/>
              <w:noProof/>
              <w:szCs w:val="24"/>
            </w:rPr>
          </w:pPr>
          <w:hyperlink w:anchor="_Toc11323626" w:history="1">
            <w:r w:rsidR="001D341F" w:rsidRPr="006A150A">
              <w:rPr>
                <w:rStyle w:val="Hyperlink"/>
                <w:rFonts w:ascii="Garamond" w:hAnsi="Garamond"/>
                <w:noProof/>
                <w:szCs w:val="24"/>
              </w:rPr>
              <w:t>3.2.7</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Indiana Veteran Owned Small Busi</w:t>
            </w:r>
            <w:r w:rsidR="00A433C9">
              <w:rPr>
                <w:rStyle w:val="Hyperlink"/>
                <w:rFonts w:ascii="Garamond" w:hAnsi="Garamond"/>
                <w:noProof/>
                <w:szCs w:val="24"/>
              </w:rPr>
              <w:t xml:space="preserve">ness Subcontractor Commitment </w:t>
            </w:r>
            <w:r w:rsidR="001D341F" w:rsidRPr="006A150A">
              <w:rPr>
                <w:rStyle w:val="Hyperlink"/>
                <w:rFonts w:ascii="Garamond" w:hAnsi="Garamond"/>
                <w:noProof/>
                <w:szCs w:val="24"/>
              </w:rPr>
              <w:t>(5 points).</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_Toc11323626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40</w:t>
            </w:r>
            <w:r w:rsidR="001D341F" w:rsidRPr="006A150A">
              <w:rPr>
                <w:rFonts w:ascii="Garamond" w:hAnsi="Garamond"/>
                <w:noProof/>
                <w:webHidden/>
                <w:szCs w:val="24"/>
              </w:rPr>
              <w:fldChar w:fldCharType="end"/>
            </w:r>
          </w:hyperlink>
        </w:p>
        <w:p w14:paraId="626EBA8C" w14:textId="77777777" w:rsidR="001D341F" w:rsidRPr="006A150A" w:rsidRDefault="00620170">
          <w:pPr>
            <w:pStyle w:val="TOC3"/>
            <w:rPr>
              <w:rFonts w:ascii="Garamond" w:eastAsiaTheme="minorEastAsia" w:hAnsi="Garamond" w:cstheme="minorBidi"/>
              <w:noProof/>
              <w:szCs w:val="24"/>
            </w:rPr>
          </w:pPr>
          <w:hyperlink w:anchor="_Toc11323627" w:history="1">
            <w:r w:rsidR="001D341F" w:rsidRPr="006A150A">
              <w:rPr>
                <w:rStyle w:val="Hyperlink"/>
                <w:rFonts w:ascii="Garamond" w:hAnsi="Garamond"/>
                <w:noProof/>
                <w:szCs w:val="24"/>
              </w:rPr>
              <w:t>3.2.8</w:t>
            </w:r>
            <w:r w:rsidR="001D341F" w:rsidRPr="006A150A">
              <w:rPr>
                <w:rFonts w:ascii="Garamond" w:eastAsiaTheme="minorEastAsia" w:hAnsi="Garamond" w:cstheme="minorBidi"/>
                <w:noProof/>
                <w:szCs w:val="24"/>
              </w:rPr>
              <w:tab/>
            </w:r>
            <w:r w:rsidR="001D341F" w:rsidRPr="006A150A">
              <w:rPr>
                <w:rStyle w:val="Hyperlink"/>
                <w:rFonts w:ascii="Garamond" w:hAnsi="Garamond"/>
                <w:noProof/>
                <w:szCs w:val="24"/>
              </w:rPr>
              <w:t>Qualified State Agency Preference Scoring</w:t>
            </w:r>
            <w:r w:rsidR="001D341F" w:rsidRPr="006A150A">
              <w:rPr>
                <w:rFonts w:ascii="Garamond" w:hAnsi="Garamond"/>
                <w:noProof/>
                <w:webHidden/>
                <w:szCs w:val="24"/>
              </w:rPr>
              <w:tab/>
            </w:r>
            <w:r w:rsidR="001D341F" w:rsidRPr="006A150A">
              <w:rPr>
                <w:rFonts w:ascii="Garamond" w:hAnsi="Garamond"/>
                <w:noProof/>
                <w:webHidden/>
                <w:szCs w:val="24"/>
              </w:rPr>
              <w:fldChar w:fldCharType="begin"/>
            </w:r>
            <w:r w:rsidR="001D341F" w:rsidRPr="006A150A">
              <w:rPr>
                <w:rFonts w:ascii="Garamond" w:hAnsi="Garamond"/>
                <w:noProof/>
                <w:webHidden/>
                <w:szCs w:val="24"/>
              </w:rPr>
              <w:instrText xml:space="preserve"> PAGEREF _Toc11323627 \h </w:instrText>
            </w:r>
            <w:r w:rsidR="001D341F" w:rsidRPr="006A150A">
              <w:rPr>
                <w:rFonts w:ascii="Garamond" w:hAnsi="Garamond"/>
                <w:noProof/>
                <w:webHidden/>
                <w:szCs w:val="24"/>
              </w:rPr>
            </w:r>
            <w:r w:rsidR="001D341F" w:rsidRPr="006A150A">
              <w:rPr>
                <w:rFonts w:ascii="Garamond" w:hAnsi="Garamond"/>
                <w:noProof/>
                <w:webHidden/>
                <w:szCs w:val="24"/>
              </w:rPr>
              <w:fldChar w:fldCharType="separate"/>
            </w:r>
            <w:r w:rsidR="009D7D29" w:rsidRPr="006A150A">
              <w:rPr>
                <w:rFonts w:ascii="Garamond" w:hAnsi="Garamond"/>
                <w:noProof/>
                <w:webHidden/>
                <w:szCs w:val="24"/>
              </w:rPr>
              <w:t>41</w:t>
            </w:r>
            <w:r w:rsidR="001D341F" w:rsidRPr="006A150A">
              <w:rPr>
                <w:rFonts w:ascii="Garamond" w:hAnsi="Garamond"/>
                <w:noProof/>
                <w:webHidden/>
                <w:szCs w:val="24"/>
              </w:rPr>
              <w:fldChar w:fldCharType="end"/>
            </w:r>
          </w:hyperlink>
        </w:p>
        <w:p w14:paraId="3BA0FA4D" w14:textId="156D096A" w:rsidR="002C7E98" w:rsidRDefault="002C7E98">
          <w:r w:rsidRPr="006A150A">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1" w:name="_Toc11323573"/>
      <w:r w:rsidRPr="00B12C59">
        <w:rPr>
          <w:rFonts w:ascii="Garamond" w:hAnsi="Garamond"/>
          <w:b/>
          <w:color w:val="auto"/>
          <w:sz w:val="24"/>
          <w:szCs w:val="24"/>
        </w:rPr>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1"/>
    </w:p>
    <w:p w14:paraId="16C166E4" w14:textId="77777777" w:rsidR="00B136D9" w:rsidRPr="00B12C59" w:rsidRDefault="00B136D9" w:rsidP="006733D7">
      <w:pPr>
        <w:widowControl/>
        <w:rPr>
          <w:rFonts w:ascii="Garamond" w:hAnsi="Garamond" w:cs="Calibri"/>
          <w:b/>
          <w:szCs w:val="24"/>
          <w:u w:val="single"/>
        </w:rPr>
      </w:pPr>
    </w:p>
    <w:p w14:paraId="1494F633" w14:textId="7C390826" w:rsidR="00B136D9" w:rsidRDefault="00B136D9" w:rsidP="00147195">
      <w:pPr>
        <w:pStyle w:val="Heading2"/>
        <w:numPr>
          <w:ilvl w:val="1"/>
          <w:numId w:val="43"/>
        </w:numPr>
        <w:spacing w:before="0"/>
        <w:rPr>
          <w:rFonts w:ascii="Garamond" w:hAnsi="Garamond"/>
          <w:color w:val="auto"/>
          <w:sz w:val="24"/>
          <w:szCs w:val="24"/>
        </w:rPr>
      </w:pPr>
      <w:bookmarkStart w:id="2" w:name="_Toc11323574"/>
      <w:r w:rsidRPr="00B12C59">
        <w:rPr>
          <w:rFonts w:ascii="Garamond" w:hAnsi="Garamond"/>
          <w:color w:val="auto"/>
          <w:sz w:val="24"/>
          <w:szCs w:val="24"/>
        </w:rPr>
        <w:t>INTRODUCTION</w:t>
      </w:r>
      <w:bookmarkEnd w:id="2"/>
    </w:p>
    <w:p w14:paraId="4D88FD65" w14:textId="77777777" w:rsidR="00147195" w:rsidRDefault="00147195" w:rsidP="00147195">
      <w:pPr>
        <w:pStyle w:val="ListParagraph"/>
        <w:widowControl/>
        <w:rPr>
          <w:rFonts w:ascii="Garamond" w:hAnsi="Garamond" w:cs="Calibri"/>
          <w:szCs w:val="24"/>
        </w:rPr>
      </w:pPr>
    </w:p>
    <w:p w14:paraId="41977A81" w14:textId="1FE6F595" w:rsidR="00147195" w:rsidRPr="001F0398" w:rsidRDefault="00147195">
      <w:pPr>
        <w:pStyle w:val="ListParagraph"/>
        <w:widowControl/>
        <w:ind w:left="0"/>
        <w:rPr>
          <w:rFonts w:ascii="Garamond" w:hAnsi="Garamond" w:cs="Calibri"/>
        </w:rPr>
      </w:pPr>
      <w:r w:rsidRPr="00503AAC">
        <w:rPr>
          <w:rFonts w:ascii="Garamond" w:hAnsi="Garamond" w:cs="Calibri"/>
        </w:rPr>
        <w:t xml:space="preserve">In accordance with Indiana statute, including IC 5-22-9, the Indiana Department of Administration (IDOA), acting on behalf of the </w:t>
      </w:r>
      <w:r w:rsidRPr="008A19AC">
        <w:rPr>
          <w:rFonts w:ascii="Garamond" w:hAnsi="Garamond" w:cs="Calibri"/>
        </w:rPr>
        <w:t>Auditor of State</w:t>
      </w:r>
      <w:r w:rsidRPr="00503AAC">
        <w:rPr>
          <w:rFonts w:ascii="Garamond" w:hAnsi="Garamond" w:cs="Calibri"/>
        </w:rPr>
        <w:t xml:space="preserve"> (</w:t>
      </w:r>
      <w:r w:rsidRPr="008A19AC">
        <w:rPr>
          <w:rFonts w:ascii="Garamond" w:hAnsi="Garamond" w:cs="Calibri"/>
        </w:rPr>
        <w:t xml:space="preserve">AOS), State Personnel Department (SPD) and the Indiana Office of Technology (IOT) </w:t>
      </w:r>
      <w:r w:rsidRPr="00503AAC">
        <w:rPr>
          <w:rFonts w:ascii="Garamond" w:hAnsi="Garamond" w:cs="Calibri"/>
        </w:rPr>
        <w:t xml:space="preserve">requires </w:t>
      </w:r>
      <w:r w:rsidRPr="008A19AC">
        <w:rPr>
          <w:rFonts w:ascii="Garamond" w:hAnsi="Garamond" w:cs="Calibri"/>
        </w:rPr>
        <w:t>a respondent provide and implement the HCM – Payroll Modernization</w:t>
      </w:r>
      <w:r w:rsidRPr="00503AAC">
        <w:rPr>
          <w:rFonts w:ascii="Garamond" w:hAnsi="Garamond" w:cs="Calibri"/>
        </w:rPr>
        <w:t xml:space="preserve">.  It is the intent of IDOA to solicit responses to this Request for Proposals (RFP) in accordance </w:t>
      </w:r>
      <w:r w:rsidRPr="00605AD9">
        <w:rPr>
          <w:rFonts w:ascii="Garamond" w:hAnsi="Garamond" w:cs="Calibri"/>
        </w:rPr>
        <w:t xml:space="preserve">with the </w:t>
      </w:r>
      <w:r w:rsidR="002E363A">
        <w:rPr>
          <w:rFonts w:ascii="Garamond" w:hAnsi="Garamond" w:cs="Calibri"/>
        </w:rPr>
        <w:t>scope</w:t>
      </w:r>
      <w:r w:rsidRPr="00605AD9">
        <w:rPr>
          <w:rFonts w:ascii="Garamond" w:hAnsi="Garamond" w:cs="Calibri"/>
        </w:rPr>
        <w:t xml:space="preserve"> of work, proposal preparation section, and specifications contained in this document.  This RFP is being posted to the IDOA website (</w:t>
      </w:r>
      <w:hyperlink r:id="rId12" w:history="1">
        <w:r w:rsidRPr="00503AAC">
          <w:rPr>
            <w:rStyle w:val="Hyperlink"/>
            <w:rFonts w:ascii="Garamond" w:hAnsi="Garamond" w:cs="Calibri"/>
          </w:rPr>
          <w:t>http://www.IN.gov/idoa/2354.htm</w:t>
        </w:r>
      </w:hyperlink>
      <w:r w:rsidRPr="00503AAC">
        <w:rPr>
          <w:rFonts w:ascii="Garamond" w:hAnsi="Garamond" w:cs="Calibri"/>
        </w:rPr>
        <w:t xml:space="preserve">) for downloading. A nominal fee will be charged for providing </w:t>
      </w:r>
      <w:r w:rsidRPr="001F0398">
        <w:rPr>
          <w:rFonts w:ascii="Garamond" w:hAnsi="Garamond" w:cs="Calibri"/>
        </w:rPr>
        <w:t xml:space="preserve">hard copies.  Neither this RFP nor any response (proposal) submitted hereto are to be construed as a legal offer.  </w:t>
      </w:r>
    </w:p>
    <w:p w14:paraId="1A555ACE" w14:textId="77777777" w:rsidR="00147195" w:rsidRPr="001F0398" w:rsidRDefault="00147195" w:rsidP="0010369A"/>
    <w:p w14:paraId="7EF39BE1" w14:textId="3C90299C" w:rsidR="00147195" w:rsidRPr="001F0398" w:rsidRDefault="00147195" w:rsidP="008A19AC">
      <w:pPr>
        <w:pStyle w:val="Heading2"/>
        <w:numPr>
          <w:ilvl w:val="1"/>
          <w:numId w:val="43"/>
        </w:numPr>
        <w:spacing w:before="0"/>
        <w:rPr>
          <w:rFonts w:ascii="Garamond" w:hAnsi="Garamond"/>
          <w:color w:val="auto"/>
          <w:szCs w:val="24"/>
        </w:rPr>
      </w:pPr>
      <w:bookmarkStart w:id="3" w:name="_Toc11323575"/>
      <w:r w:rsidRPr="001F0398">
        <w:rPr>
          <w:rFonts w:ascii="Garamond" w:hAnsi="Garamond"/>
          <w:color w:val="auto"/>
          <w:sz w:val="24"/>
          <w:szCs w:val="24"/>
        </w:rPr>
        <w:t>BUSINESS CHALLENGES</w:t>
      </w:r>
      <w:bookmarkEnd w:id="3"/>
    </w:p>
    <w:p w14:paraId="03227720" w14:textId="77777777" w:rsidR="00147195" w:rsidRPr="001F0398" w:rsidRDefault="00147195" w:rsidP="00147195">
      <w:pPr>
        <w:rPr>
          <w:rFonts w:ascii="Garamond" w:hAnsi="Garamond"/>
        </w:rPr>
      </w:pPr>
    </w:p>
    <w:p w14:paraId="019921B0" w14:textId="36AC1806" w:rsidR="00147195" w:rsidRPr="0010369A" w:rsidRDefault="00147195" w:rsidP="0010369A">
      <w:pPr>
        <w:rPr>
          <w:rFonts w:ascii="Garamond" w:hAnsi="Garamond"/>
          <w:szCs w:val="24"/>
          <w:u w:val="single"/>
        </w:rPr>
      </w:pPr>
      <w:r w:rsidRPr="0010369A">
        <w:rPr>
          <w:rFonts w:ascii="Garamond" w:hAnsi="Garamond"/>
          <w:szCs w:val="24"/>
          <w:u w:val="single"/>
        </w:rPr>
        <w:t>AOS Business Challenges</w:t>
      </w:r>
    </w:p>
    <w:p w14:paraId="28AD78FD" w14:textId="77777777"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AOS implemented a Payroll and General Ledger system in 1992 which had very little integration to the State Personnel Department’s Human Resources System that was in place at that time. The Human Resources and General Ledger Systems were replaced by PeopleSoft solutions in 1999 and 2009 respectively.</w:t>
      </w:r>
    </w:p>
    <w:p w14:paraId="22073D1B" w14:textId="77777777"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payroll solution of 1992 has not been effectively enhanced by the vendor over the past few years and the vendor has announced the solution support will no longer be provided past 2023. Even if basic support can be secured through a third-party provider, the capabilities of the solution will become static in the future and the vendor will most likely see the best members of the support staff leave for more stable opportunities. This poses an unacceptable risk for this vital service and solution.</w:t>
      </w:r>
    </w:p>
    <w:p w14:paraId="0ABFFB52" w14:textId="38A92CE3"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current solution’s constrained processes have limitations that drive operational inefficiency, higher cost</w:t>
      </w:r>
      <w:r w:rsidR="001F3E18">
        <w:rPr>
          <w:rFonts w:ascii="Garamond" w:hAnsi="Garamond" w:cs="Arial"/>
          <w:szCs w:val="24"/>
        </w:rPr>
        <w:t>,</w:t>
      </w:r>
      <w:r w:rsidRPr="0010369A">
        <w:rPr>
          <w:rFonts w:ascii="Garamond" w:hAnsi="Garamond" w:cs="Arial"/>
          <w:szCs w:val="24"/>
        </w:rPr>
        <w:t xml:space="preserve"> and a higher risk of errors within the AOS and throughout State government. In addition to the operational inefficiencies and risks, it is very cumbersome, if not nearly impossible, to meet new employment and reporting standards without customized, tedious work-arounds.</w:t>
      </w:r>
    </w:p>
    <w:p w14:paraId="02192959" w14:textId="5C40AB0A" w:rsidR="00147195" w:rsidRPr="0010369A" w:rsidRDefault="00147195" w:rsidP="00147195">
      <w:pPr>
        <w:widowControl/>
        <w:spacing w:before="120"/>
        <w:rPr>
          <w:rFonts w:ascii="Garamond" w:hAnsi="Garamond" w:cs="Arial"/>
          <w:szCs w:val="24"/>
        </w:rPr>
      </w:pPr>
      <w:r w:rsidRPr="0010369A">
        <w:rPr>
          <w:rFonts w:ascii="Garamond" w:hAnsi="Garamond" w:cs="Arial"/>
          <w:szCs w:val="24"/>
        </w:rPr>
        <w:t>While AOS and partner organizations continue efforts to improve processes, achieve efficiencies and drive taxpayer benefits, the current solution does not provide an acceptable near-term or long-term foundation.</w:t>
      </w:r>
    </w:p>
    <w:p w14:paraId="37EE831D" w14:textId="08C6751F" w:rsidR="00147195" w:rsidRPr="0010369A" w:rsidRDefault="00147195" w:rsidP="00147195">
      <w:pPr>
        <w:widowControl/>
        <w:spacing w:before="120"/>
        <w:rPr>
          <w:rFonts w:ascii="Garamond" w:hAnsi="Garamond" w:cs="Arial"/>
          <w:szCs w:val="24"/>
          <w:u w:val="single"/>
        </w:rPr>
      </w:pPr>
      <w:r w:rsidRPr="0010369A">
        <w:rPr>
          <w:rFonts w:ascii="Garamond" w:hAnsi="Garamond" w:cs="Arial"/>
          <w:szCs w:val="24"/>
          <w:u w:val="single"/>
        </w:rPr>
        <w:t>HCM Business Challenges</w:t>
      </w:r>
    </w:p>
    <w:p w14:paraId="7ACC679F" w14:textId="77777777"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PeopleSoft Human Capital Management system (HCM) was first implemented by the State in 1999. The functionality includes Core HR capabilities, HR data, and Time &amp; Labor. The HCM functionality integrates with PeopleSoft Financials which is used by all State Organizations.</w:t>
      </w:r>
    </w:p>
    <w:p w14:paraId="0EB03022" w14:textId="77777777"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currently installed HCM version 9.1 will be no longer be able to be part of mainstream Oracle support beginning in September 2019. The non-mainstream Oracle support beginning in September will be more expensive and less comprehensive.</w:t>
      </w:r>
    </w:p>
    <w:p w14:paraId="18333516" w14:textId="77777777" w:rsidR="00147195" w:rsidRPr="0010369A" w:rsidRDefault="00147195" w:rsidP="00147195">
      <w:pPr>
        <w:widowControl/>
        <w:spacing w:before="120"/>
        <w:rPr>
          <w:rFonts w:ascii="Garamond" w:hAnsi="Garamond" w:cs="Arial"/>
          <w:szCs w:val="24"/>
        </w:rPr>
      </w:pPr>
      <w:r w:rsidRPr="0010369A">
        <w:rPr>
          <w:rFonts w:ascii="Garamond" w:hAnsi="Garamond" w:cs="Arial"/>
          <w:szCs w:val="24"/>
        </w:rPr>
        <w:t>The new PeopleSoft HCM version 9.2 modules have expanded significantly in functionality, scalability, usability, and mobility, along with reduced cost of ownership over the past few releases. Due to the magnitude of customizations, the State has not been able to implement the expanded HCM functionality since version 8.9. As a result, modules are missing numerous enhancements and software “bug” fixes which prevent SOI from moving forward with critical solutions and infrastructure updates and improvements.</w:t>
      </w:r>
    </w:p>
    <w:p w14:paraId="7F885153" w14:textId="296096D3" w:rsidR="00147195" w:rsidRPr="001F0398" w:rsidRDefault="00147195" w:rsidP="00D80B75">
      <w:pPr>
        <w:widowControl/>
        <w:spacing w:before="120"/>
        <w:rPr>
          <w:rFonts w:ascii="Garamond" w:hAnsi="Garamond" w:cs="Arial"/>
        </w:rPr>
      </w:pPr>
      <w:r w:rsidRPr="00503AAC">
        <w:rPr>
          <w:rFonts w:ascii="Garamond" w:hAnsi="Garamond" w:cs="Arial"/>
        </w:rPr>
        <w:t>The SOI needs to transition to the most current PeopleSoft HCM version which provides the functionality required to eliminate unnecessary customizations and facilitate streamlined and efficient HR and Payroll processes throughout State government. To avoid</w:t>
      </w:r>
      <w:r w:rsidRPr="00605AD9">
        <w:rPr>
          <w:rFonts w:ascii="Garamond" w:hAnsi="Garamond" w:cs="Arial"/>
        </w:rPr>
        <w:t xml:space="preserve"> falling into the same update problems described previously, a sustainable resource plan for impl</w:t>
      </w:r>
      <w:r w:rsidRPr="00023594">
        <w:rPr>
          <w:rFonts w:ascii="Garamond" w:hAnsi="Garamond" w:cs="Arial"/>
        </w:rPr>
        <w:t xml:space="preserve">ementing updates and </w:t>
      </w:r>
      <w:r w:rsidRPr="001F0398">
        <w:rPr>
          <w:rFonts w:ascii="Garamond" w:hAnsi="Garamond" w:cs="Arial"/>
        </w:rPr>
        <w:t xml:space="preserve">expanded functionality as </w:t>
      </w:r>
      <w:r w:rsidR="003C518E" w:rsidRPr="001F0398">
        <w:rPr>
          <w:rFonts w:ascii="Garamond" w:hAnsi="Garamond" w:cs="Arial"/>
        </w:rPr>
        <w:t>they</w:t>
      </w:r>
      <w:r w:rsidRPr="001F0398">
        <w:rPr>
          <w:rFonts w:ascii="Garamond" w:hAnsi="Garamond" w:cs="Arial"/>
        </w:rPr>
        <w:t xml:space="preserve"> become available is required.</w:t>
      </w:r>
    </w:p>
    <w:p w14:paraId="078F924D" w14:textId="77777777" w:rsidR="00147195" w:rsidRPr="001F0398" w:rsidRDefault="00147195" w:rsidP="0010369A">
      <w:pPr>
        <w:rPr>
          <w:rFonts w:ascii="Garamond" w:hAnsi="Garamond"/>
        </w:rPr>
      </w:pPr>
    </w:p>
    <w:p w14:paraId="5D9A14D9" w14:textId="65FA0EA8" w:rsidR="00147195" w:rsidRPr="001F0398" w:rsidRDefault="00147195" w:rsidP="00D80B75">
      <w:pPr>
        <w:pStyle w:val="Heading2"/>
        <w:numPr>
          <w:ilvl w:val="1"/>
          <w:numId w:val="43"/>
        </w:numPr>
        <w:spacing w:before="0"/>
        <w:rPr>
          <w:rFonts w:ascii="Garamond" w:hAnsi="Garamond"/>
          <w:color w:val="auto"/>
          <w:szCs w:val="24"/>
        </w:rPr>
      </w:pPr>
      <w:bookmarkStart w:id="4" w:name="_Toc11323576"/>
      <w:bookmarkStart w:id="5" w:name="_Hlk7613159"/>
      <w:r w:rsidRPr="001F0398">
        <w:rPr>
          <w:rFonts w:ascii="Garamond" w:hAnsi="Garamond"/>
          <w:color w:val="auto"/>
          <w:sz w:val="24"/>
          <w:szCs w:val="24"/>
        </w:rPr>
        <w:t>BACKGROUND</w:t>
      </w:r>
      <w:bookmarkEnd w:id="4"/>
    </w:p>
    <w:bookmarkEnd w:id="5"/>
    <w:p w14:paraId="31B5ACF0" w14:textId="77777777" w:rsidR="00B136D9" w:rsidRPr="001F0398" w:rsidRDefault="00B136D9" w:rsidP="006733D7">
      <w:pPr>
        <w:widowControl/>
        <w:rPr>
          <w:rFonts w:ascii="Garamond" w:hAnsi="Garamond" w:cs="Calibri"/>
          <w:szCs w:val="24"/>
        </w:rPr>
      </w:pPr>
    </w:p>
    <w:p w14:paraId="1BA7D46B" w14:textId="5862398F" w:rsidR="00074CE8" w:rsidRPr="0010369A" w:rsidRDefault="00074CE8" w:rsidP="00074CE8">
      <w:pPr>
        <w:widowControl/>
        <w:spacing w:before="120"/>
        <w:rPr>
          <w:rFonts w:ascii="Garamond" w:hAnsi="Garamond" w:cs="Arial"/>
          <w:szCs w:val="24"/>
        </w:rPr>
      </w:pPr>
      <w:r w:rsidRPr="001F0398">
        <w:rPr>
          <w:rFonts w:ascii="Garamond" w:hAnsi="Garamond" w:cs="Arial"/>
          <w:szCs w:val="24"/>
        </w:rPr>
        <w:t xml:space="preserve">In June of 2018, the </w:t>
      </w:r>
      <w:r w:rsidRPr="0010369A">
        <w:rPr>
          <w:rFonts w:ascii="Garamond" w:hAnsi="Garamond" w:cs="Arial"/>
          <w:szCs w:val="24"/>
        </w:rPr>
        <w:t xml:space="preserve">AOS embarked upon an initiative (Payroll Modernization Project) to modernize and transform business processes, technology, and services supporting State payroll targeting significant tangible and intangible benefits, as well as reduced risk. During Q3 of 2018, the Payroll Modernization team initiated the project and launched efforts to define State-wide current payroll process and future requirements. </w:t>
      </w:r>
      <w:r w:rsidR="008E5759">
        <w:rPr>
          <w:rFonts w:ascii="Garamond" w:hAnsi="Garamond" w:cs="Arial"/>
          <w:szCs w:val="24"/>
        </w:rPr>
        <w:t xml:space="preserve">The State selected International Software Group (ISG) to provide the process and requirement definition services.  </w:t>
      </w:r>
      <w:r w:rsidRPr="0010369A">
        <w:rPr>
          <w:rFonts w:ascii="Garamond" w:hAnsi="Garamond" w:cs="Arial"/>
          <w:szCs w:val="24"/>
        </w:rPr>
        <w:t>In October, the team recommended</w:t>
      </w:r>
      <w:r w:rsidR="00E26E41" w:rsidRPr="0010369A">
        <w:rPr>
          <w:rFonts w:ascii="Garamond" w:hAnsi="Garamond" w:cs="Arial"/>
          <w:szCs w:val="24"/>
        </w:rPr>
        <w:t>,</w:t>
      </w:r>
      <w:r w:rsidRPr="0010369A">
        <w:rPr>
          <w:rFonts w:ascii="Garamond" w:hAnsi="Garamond" w:cs="Arial"/>
          <w:szCs w:val="24"/>
        </w:rPr>
        <w:t xml:space="preserve"> and executive leadership approved alignment of the future payroll solution with the State’s PeopleSoft ERP strategy.</w:t>
      </w:r>
    </w:p>
    <w:p w14:paraId="108CCFB6" w14:textId="479A0516" w:rsidR="00074CE8" w:rsidRPr="0010369A" w:rsidRDefault="00074CE8" w:rsidP="00074CE8">
      <w:pPr>
        <w:widowControl/>
        <w:spacing w:before="120"/>
        <w:rPr>
          <w:rFonts w:ascii="Garamond" w:hAnsi="Garamond" w:cs="Arial"/>
          <w:szCs w:val="24"/>
        </w:rPr>
      </w:pPr>
      <w:r w:rsidRPr="0010369A">
        <w:rPr>
          <w:rFonts w:ascii="Garamond" w:hAnsi="Garamond" w:cs="Arial"/>
          <w:szCs w:val="24"/>
        </w:rPr>
        <w:t>During the 2nd half of 2018, SPD and the Government Management Information Systems (GMIS) revised plans and initiated efforts to assess and evaluate the work necessary to successfully upgrade or re-implement PeopleSoft HCM 9.1 to PeopleSoft HCM 9.2. The assessment identified an initial need for a Fit/Gap effort to evaluate past customizations, socialize the improvements available within the 9.2 product, and design potential solutions with best practices in mind. The Fit-Gap RFS was issued in December of 2018 and the initiative launched in January 2019.</w:t>
      </w:r>
      <w:r w:rsidR="008E5759">
        <w:rPr>
          <w:rFonts w:ascii="Garamond" w:hAnsi="Garamond" w:cs="Arial"/>
          <w:szCs w:val="24"/>
        </w:rPr>
        <w:t xml:space="preserve">  The State selected MOTOWN as our partner to provide Fit/Gap and PeopleSoft HCM 9.1 preparation services.</w:t>
      </w:r>
    </w:p>
    <w:p w14:paraId="05092D7F" w14:textId="77777777" w:rsidR="00074CE8" w:rsidRPr="0010369A" w:rsidRDefault="00074CE8" w:rsidP="00074CE8">
      <w:pPr>
        <w:widowControl/>
        <w:spacing w:before="120"/>
        <w:rPr>
          <w:rFonts w:ascii="Garamond" w:hAnsi="Garamond" w:cs="Arial"/>
          <w:szCs w:val="24"/>
        </w:rPr>
      </w:pPr>
      <w:r w:rsidRPr="0010369A">
        <w:rPr>
          <w:rFonts w:ascii="Garamond" w:hAnsi="Garamond" w:cs="Arial"/>
          <w:szCs w:val="24"/>
        </w:rPr>
        <w:t>Given the AOS decision to align the future Payroll solution with the State’s PeopleSoft ERP strategy and the realization that both projects targeted an efficient, effective implementation of the State’s PeopleSoft HCM solution on the latest PeopleSoft version, the executive sponsorship approved the merger of the HCM 9.2 Project and Payroll Modernization projects in November of 2018 to create the HCM-Payroll Modernization Project. This alignment was focused on ensuring the funding, resources, business process redesign, communication, training, change management, and implementation timeline are integrated and appropriately supported. A single governance committee will provide the oversight and mechanism of escalation to best position this modernization program for success.</w:t>
      </w:r>
    </w:p>
    <w:p w14:paraId="5EA814C9" w14:textId="6064C8A8" w:rsidR="005E212D" w:rsidRPr="001F0398" w:rsidRDefault="00074CE8" w:rsidP="00B04025">
      <w:pPr>
        <w:widowControl/>
        <w:spacing w:before="120"/>
        <w:rPr>
          <w:rFonts w:ascii="Garamond" w:hAnsi="Garamond" w:cs="Arial"/>
          <w:szCs w:val="24"/>
        </w:rPr>
      </w:pPr>
      <w:r w:rsidRPr="0010369A">
        <w:rPr>
          <w:rFonts w:ascii="Garamond" w:hAnsi="Garamond" w:cs="Arial"/>
          <w:szCs w:val="24"/>
        </w:rPr>
        <w:t>As a result, t</w:t>
      </w:r>
      <w:r w:rsidR="005E212D" w:rsidRPr="0010369A">
        <w:rPr>
          <w:rFonts w:ascii="Garamond" w:hAnsi="Garamond" w:cs="Arial"/>
          <w:szCs w:val="24"/>
        </w:rPr>
        <w:t>he A</w:t>
      </w:r>
      <w:r w:rsidRPr="0010369A">
        <w:rPr>
          <w:rFonts w:ascii="Garamond" w:hAnsi="Garamond" w:cs="Arial"/>
          <w:szCs w:val="24"/>
        </w:rPr>
        <w:t>OS</w:t>
      </w:r>
      <w:r w:rsidR="005E212D" w:rsidRPr="0010369A">
        <w:rPr>
          <w:rFonts w:ascii="Garamond" w:hAnsi="Garamond" w:cs="Arial"/>
          <w:szCs w:val="24"/>
        </w:rPr>
        <w:t>, S</w:t>
      </w:r>
      <w:r w:rsidRPr="0010369A">
        <w:rPr>
          <w:rFonts w:ascii="Garamond" w:hAnsi="Garamond" w:cs="Arial"/>
          <w:szCs w:val="24"/>
        </w:rPr>
        <w:t>P</w:t>
      </w:r>
      <w:r w:rsidR="00B43E9E">
        <w:rPr>
          <w:rFonts w:ascii="Garamond" w:hAnsi="Garamond" w:cs="Arial"/>
          <w:szCs w:val="24"/>
        </w:rPr>
        <w:t>D</w:t>
      </w:r>
      <w:r w:rsidR="005E212D" w:rsidRPr="0010369A">
        <w:rPr>
          <w:rFonts w:ascii="Garamond" w:hAnsi="Garamond" w:cs="Arial"/>
          <w:szCs w:val="24"/>
        </w:rPr>
        <w:t xml:space="preserve"> and the I</w:t>
      </w:r>
      <w:r w:rsidRPr="0010369A">
        <w:rPr>
          <w:rFonts w:ascii="Garamond" w:hAnsi="Garamond" w:cs="Arial"/>
          <w:szCs w:val="24"/>
        </w:rPr>
        <w:t>OT</w:t>
      </w:r>
      <w:r w:rsidR="005E212D" w:rsidRPr="0010369A">
        <w:rPr>
          <w:rFonts w:ascii="Garamond" w:hAnsi="Garamond" w:cs="Arial"/>
          <w:szCs w:val="24"/>
        </w:rPr>
        <w:t xml:space="preserve"> </w:t>
      </w:r>
      <w:r w:rsidRPr="0010369A">
        <w:rPr>
          <w:rFonts w:ascii="Garamond" w:hAnsi="Garamond" w:cs="Arial"/>
          <w:szCs w:val="24"/>
        </w:rPr>
        <w:t>are executing</w:t>
      </w:r>
      <w:r w:rsidR="005E212D" w:rsidRPr="0010369A">
        <w:rPr>
          <w:rFonts w:ascii="Garamond" w:hAnsi="Garamond" w:cs="Arial"/>
          <w:szCs w:val="24"/>
        </w:rPr>
        <w:t xml:space="preserve"> an initiative to modernize the human resources and payroll business processes and technologies.  The State has assembled a team including members from three branches of government, multiple State agencies and quasi-agencies, </w:t>
      </w:r>
      <w:r w:rsidR="005E212D" w:rsidRPr="001F0398">
        <w:rPr>
          <w:rFonts w:ascii="Garamond" w:hAnsi="Garamond" w:cs="Arial"/>
          <w:szCs w:val="24"/>
        </w:rPr>
        <w:t>boards, commissions, the State Budget Agency (SBA), AOS, SPD and IOT to guide the future of the integrated HCM/Payroll solution in order to bring meaningful change to State operations.</w:t>
      </w:r>
    </w:p>
    <w:p w14:paraId="449784A2" w14:textId="6A882067" w:rsidR="005E212D" w:rsidRDefault="005E212D" w:rsidP="006733D7">
      <w:pPr>
        <w:widowControl/>
        <w:rPr>
          <w:rFonts w:ascii="Garamond" w:hAnsi="Garamond" w:cs="Calibri"/>
          <w:szCs w:val="24"/>
        </w:rPr>
      </w:pPr>
    </w:p>
    <w:p w14:paraId="09010873" w14:textId="77777777" w:rsidR="00C14D19" w:rsidRDefault="00C14D19" w:rsidP="006733D7">
      <w:pPr>
        <w:widowControl/>
        <w:rPr>
          <w:rFonts w:ascii="Garamond" w:hAnsi="Garamond" w:cs="Calibri"/>
          <w:szCs w:val="24"/>
        </w:rPr>
      </w:pPr>
    </w:p>
    <w:p w14:paraId="07ADE27F" w14:textId="77777777" w:rsidR="00C14D19" w:rsidRPr="001F0398" w:rsidRDefault="00C14D19" w:rsidP="006733D7">
      <w:pPr>
        <w:widowControl/>
        <w:rPr>
          <w:rFonts w:ascii="Garamond" w:hAnsi="Garamond" w:cs="Calibri"/>
          <w:szCs w:val="24"/>
        </w:rPr>
      </w:pPr>
    </w:p>
    <w:p w14:paraId="5B76FF4B" w14:textId="2F391600" w:rsidR="00D9516A" w:rsidRPr="001F0398" w:rsidRDefault="00D9516A" w:rsidP="007C50A6">
      <w:pPr>
        <w:pStyle w:val="Heading2"/>
        <w:numPr>
          <w:ilvl w:val="1"/>
          <w:numId w:val="43"/>
        </w:numPr>
        <w:spacing w:before="0"/>
        <w:rPr>
          <w:rFonts w:ascii="Garamond" w:hAnsi="Garamond"/>
          <w:color w:val="auto"/>
          <w:szCs w:val="24"/>
        </w:rPr>
      </w:pPr>
      <w:bookmarkStart w:id="6" w:name="_Toc11323577"/>
      <w:r w:rsidRPr="001F0398">
        <w:rPr>
          <w:rFonts w:ascii="Garamond" w:hAnsi="Garamond"/>
          <w:color w:val="auto"/>
          <w:sz w:val="24"/>
          <w:szCs w:val="24"/>
        </w:rPr>
        <w:t>KEY ORGANIZATIONS</w:t>
      </w:r>
      <w:bookmarkEnd w:id="6"/>
    </w:p>
    <w:p w14:paraId="64B93325" w14:textId="77777777" w:rsidR="00D9516A" w:rsidRPr="001F0398" w:rsidRDefault="00D9516A" w:rsidP="005E212D">
      <w:pPr>
        <w:widowControl/>
        <w:autoSpaceDE w:val="0"/>
        <w:autoSpaceDN w:val="0"/>
        <w:adjustRightInd w:val="0"/>
        <w:spacing w:line="241" w:lineRule="atLeast"/>
        <w:rPr>
          <w:rFonts w:ascii="Garamond" w:hAnsi="Garamond" w:cs="Arial"/>
          <w:szCs w:val="24"/>
        </w:rPr>
      </w:pPr>
    </w:p>
    <w:p w14:paraId="23830C70" w14:textId="6C146024"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Many organizations throughout the State partner with, or are serviced by, the AOS, SPD and GMIS departments through their technology systems and business processes.  The following is an organization chart and listing showing the broad reach of human resource and payroll services:</w:t>
      </w:r>
    </w:p>
    <w:p w14:paraId="7580EB44"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6DCE93F3" w14:textId="77777777" w:rsidR="005E212D" w:rsidRPr="0010369A" w:rsidRDefault="005E212D" w:rsidP="005E212D">
      <w:pPr>
        <w:widowControl/>
        <w:autoSpaceDE w:val="0"/>
        <w:autoSpaceDN w:val="0"/>
        <w:adjustRightInd w:val="0"/>
        <w:spacing w:line="241" w:lineRule="atLeast"/>
        <w:rPr>
          <w:rFonts w:ascii="Garamond" w:hAnsi="Garamond" w:cs="Arial"/>
          <w:color w:val="FF0000"/>
          <w:szCs w:val="24"/>
        </w:rPr>
      </w:pPr>
    </w:p>
    <w:p w14:paraId="290EC20C" w14:textId="043E9290" w:rsidR="005E212D" w:rsidRPr="007C50A6" w:rsidRDefault="005E212D" w:rsidP="007C50A6">
      <w:pPr>
        <w:widowControl/>
        <w:autoSpaceDE w:val="0"/>
        <w:autoSpaceDN w:val="0"/>
        <w:adjustRightInd w:val="0"/>
        <w:spacing w:line="241" w:lineRule="atLeast"/>
        <w:rPr>
          <w:rFonts w:ascii="Garamond" w:hAnsi="Garamond" w:cs="Arial"/>
          <w:color w:val="FF0000"/>
        </w:rPr>
      </w:pPr>
    </w:p>
    <w:p w14:paraId="36370813" w14:textId="3466778B" w:rsidR="005E212D" w:rsidRPr="0010369A" w:rsidRDefault="002E363A" w:rsidP="005E212D">
      <w:pPr>
        <w:widowControl/>
        <w:autoSpaceDE w:val="0"/>
        <w:autoSpaceDN w:val="0"/>
        <w:adjustRightInd w:val="0"/>
        <w:spacing w:line="241" w:lineRule="atLeast"/>
        <w:rPr>
          <w:rFonts w:ascii="Garamond" w:hAnsi="Garamond" w:cs="Arial"/>
          <w:szCs w:val="24"/>
        </w:rPr>
      </w:pPr>
      <w:r>
        <w:rPr>
          <w:noProof/>
        </w:rPr>
        <w:drawing>
          <wp:inline distT="0" distB="0" distL="0" distR="0" wp14:anchorId="5A04DB3F" wp14:editId="1FDA3E8A">
            <wp:extent cx="5943600" cy="3561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61080"/>
                    </a:xfrm>
                    <a:prstGeom prst="rect">
                      <a:avLst/>
                    </a:prstGeom>
                  </pic:spPr>
                </pic:pic>
              </a:graphicData>
            </a:graphic>
          </wp:inline>
        </w:drawing>
      </w:r>
    </w:p>
    <w:p w14:paraId="507BC66C" w14:textId="3777F0EE" w:rsidR="005E212D" w:rsidRPr="00E215D4" w:rsidRDefault="005E212D" w:rsidP="006733D7">
      <w:pPr>
        <w:widowControl/>
        <w:rPr>
          <w:rFonts w:ascii="Garamond" w:hAnsi="Garamond" w:cs="Calibri"/>
          <w:szCs w:val="24"/>
        </w:rPr>
      </w:pPr>
    </w:p>
    <w:p w14:paraId="0F62B02F" w14:textId="77777777" w:rsidR="005E212D" w:rsidRPr="00E215D4" w:rsidRDefault="005E212D" w:rsidP="006733D7">
      <w:pPr>
        <w:widowControl/>
        <w:rPr>
          <w:rFonts w:ascii="Garamond" w:hAnsi="Garamond" w:cs="Calibri"/>
          <w:szCs w:val="24"/>
        </w:rPr>
      </w:pPr>
    </w:p>
    <w:p w14:paraId="755C6538" w14:textId="2E5EDECE" w:rsidR="005E212D" w:rsidRPr="0010369A" w:rsidRDefault="005E212D" w:rsidP="005E212D">
      <w:pPr>
        <w:widowControl/>
        <w:autoSpaceDE w:val="0"/>
        <w:autoSpaceDN w:val="0"/>
        <w:adjustRightInd w:val="0"/>
        <w:spacing w:line="241" w:lineRule="atLeast"/>
        <w:rPr>
          <w:rFonts w:ascii="Garamond" w:hAnsi="Garamond" w:cs="Arial"/>
          <w:b/>
          <w:szCs w:val="24"/>
          <w:u w:val="single"/>
        </w:rPr>
      </w:pPr>
      <w:r w:rsidRPr="0010369A">
        <w:rPr>
          <w:rFonts w:ascii="Garamond" w:hAnsi="Garamond" w:cs="Arial"/>
          <w:b/>
          <w:szCs w:val="24"/>
          <w:u w:val="single"/>
        </w:rPr>
        <w:t>Auditor of State (AOS)</w:t>
      </w:r>
    </w:p>
    <w:p w14:paraId="74A40775"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53BF05EB" w14:textId="77777777"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The Indiana AOS is responsible for paying all State employees; State police pension recipients; accounting for State funds, creating the State's Comprehensive Annual Financial Report (CAFR); overseeing and disbursing county, city, town, and school tax distributions; and, paying the State's bills. The AOS is also the Administrator of the State of Indiana Deferred Compensation Plan, known as Hoosier S.T.A.R.T.</w:t>
      </w:r>
    </w:p>
    <w:p w14:paraId="6252F04B"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22D96AFA" w14:textId="2C5A2F5B"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The AOS Payroll Department pays 30,000+ State employees, i</w:t>
      </w:r>
      <w:r w:rsidR="00956C54">
        <w:rPr>
          <w:rFonts w:ascii="Garamond" w:hAnsi="Garamond" w:cs="Arial"/>
          <w:szCs w:val="24"/>
        </w:rPr>
        <w:t>ncluding all elected officials, 1</w:t>
      </w:r>
      <w:r w:rsidRPr="0010369A">
        <w:rPr>
          <w:rFonts w:ascii="Garamond" w:hAnsi="Garamond" w:cs="Arial"/>
          <w:szCs w:val="24"/>
        </w:rPr>
        <w:t>,600+ police pension recipients and retired governor’s and governor’s widows a</w:t>
      </w:r>
      <w:r w:rsidR="00956C54">
        <w:rPr>
          <w:rFonts w:ascii="Garamond" w:hAnsi="Garamond" w:cs="Arial"/>
          <w:szCs w:val="24"/>
        </w:rPr>
        <w:t>nd several other unique groups.</w:t>
      </w:r>
      <w:r w:rsidRPr="0010369A">
        <w:rPr>
          <w:rFonts w:ascii="Garamond" w:hAnsi="Garamond" w:cs="Arial"/>
          <w:szCs w:val="24"/>
        </w:rPr>
        <w:t xml:space="preserve"> Payroll encompasses all three branches of State government and five additional State entities with separate tax ID numbers (State of Indiana, Bureau of Motor Vehicles, Indiana State Museum, Indiana State Lottery Commission and the Indiana State Police Pension Trust). Payments to employees are made primarily by direct deposit or pay card, although weekly checks and manual warrants are processed. There are close to 150 payroll deduction or other earnings codes (DOE Codes) utilized. The department also calculates, withholds, and reports taxes to the appropriate tax authorities and is responsible for federal and state compliance reporting to various entities. All payroll processes are processed in-house, including but not limited to W-2 creation and distribution, garnishment processing, all tax reporting and filing, and retirement wage and contribution reporting.</w:t>
      </w:r>
    </w:p>
    <w:p w14:paraId="09E9CAB8" w14:textId="77777777" w:rsidR="005E212D" w:rsidRPr="0010369A" w:rsidRDefault="005E212D" w:rsidP="005E212D">
      <w:pPr>
        <w:widowControl/>
        <w:autoSpaceDE w:val="0"/>
        <w:autoSpaceDN w:val="0"/>
        <w:adjustRightInd w:val="0"/>
        <w:spacing w:line="241" w:lineRule="atLeast"/>
        <w:rPr>
          <w:rFonts w:ascii="Garamond" w:hAnsi="Garamond" w:cs="Arial"/>
          <w:szCs w:val="24"/>
        </w:rPr>
      </w:pPr>
      <w:bookmarkStart w:id="7" w:name="_Hlk3641197"/>
      <w:r w:rsidRPr="0010369A">
        <w:rPr>
          <w:rFonts w:ascii="Garamond" w:hAnsi="Garamond" w:cs="Arial"/>
          <w:szCs w:val="24"/>
        </w:rPr>
        <w:t xml:space="preserve">The following is the organization chart for AOS: </w:t>
      </w:r>
    </w:p>
    <w:p w14:paraId="6912BCC6"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0EE0E029" w14:textId="6AAAF9F7" w:rsidR="005E212D" w:rsidRPr="007C50A6" w:rsidRDefault="005C408E" w:rsidP="007C50A6">
      <w:pPr>
        <w:widowControl/>
        <w:autoSpaceDE w:val="0"/>
        <w:autoSpaceDN w:val="0"/>
        <w:adjustRightInd w:val="0"/>
        <w:spacing w:line="241" w:lineRule="atLeast"/>
        <w:rPr>
          <w:rFonts w:ascii="Garamond" w:hAnsi="Garamond" w:cs="Arial"/>
        </w:rPr>
      </w:pPr>
      <w:r>
        <w:rPr>
          <w:rFonts w:ascii="Garamond" w:hAnsi="Garamond" w:cs="Arial"/>
          <w:noProof/>
        </w:rPr>
        <w:drawing>
          <wp:inline distT="0" distB="0" distL="0" distR="0" wp14:anchorId="2860CACD" wp14:editId="190B899D">
            <wp:extent cx="5943600" cy="2326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326640"/>
                    </a:xfrm>
                    <a:prstGeom prst="rect">
                      <a:avLst/>
                    </a:prstGeom>
                    <a:noFill/>
                    <a:ln>
                      <a:noFill/>
                    </a:ln>
                  </pic:spPr>
                </pic:pic>
              </a:graphicData>
            </a:graphic>
          </wp:inline>
        </w:drawing>
      </w:r>
    </w:p>
    <w:bookmarkEnd w:id="7"/>
    <w:p w14:paraId="2FD9C470" w14:textId="53103BB1" w:rsidR="005E212D" w:rsidRPr="00E215D4" w:rsidRDefault="005E212D" w:rsidP="006733D7">
      <w:pPr>
        <w:widowControl/>
        <w:rPr>
          <w:rFonts w:ascii="Garamond" w:hAnsi="Garamond" w:cs="Calibri"/>
          <w:szCs w:val="24"/>
        </w:rPr>
      </w:pPr>
    </w:p>
    <w:p w14:paraId="30CEE4B8" w14:textId="0C294482" w:rsidR="005E212D" w:rsidRPr="00E215D4" w:rsidRDefault="005E212D" w:rsidP="006733D7">
      <w:pPr>
        <w:widowControl/>
        <w:rPr>
          <w:rFonts w:ascii="Garamond" w:hAnsi="Garamond" w:cs="Calibri"/>
          <w:szCs w:val="24"/>
        </w:rPr>
      </w:pPr>
    </w:p>
    <w:p w14:paraId="0800B350" w14:textId="057E0B67" w:rsidR="005E212D" w:rsidRPr="0010369A" w:rsidRDefault="005E212D" w:rsidP="005E212D">
      <w:pPr>
        <w:widowControl/>
        <w:autoSpaceDE w:val="0"/>
        <w:autoSpaceDN w:val="0"/>
        <w:adjustRightInd w:val="0"/>
        <w:spacing w:line="241" w:lineRule="atLeast"/>
        <w:rPr>
          <w:rFonts w:ascii="Garamond" w:hAnsi="Garamond" w:cs="Arial"/>
          <w:b/>
          <w:szCs w:val="24"/>
          <w:u w:val="single"/>
        </w:rPr>
      </w:pPr>
      <w:r w:rsidRPr="0010369A">
        <w:rPr>
          <w:rFonts w:ascii="Garamond" w:hAnsi="Garamond" w:cs="Arial"/>
          <w:b/>
          <w:szCs w:val="24"/>
          <w:u w:val="single"/>
        </w:rPr>
        <w:t>State Personnel Department (SPD)</w:t>
      </w:r>
    </w:p>
    <w:p w14:paraId="1DEBA7F5"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749715B4" w14:textId="77777777"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The Indiana State Personnel Department (SPD) is responsible for providing human resources services for the executive branch of Indiana State Government; administering medical, dental, vision, life, and disability plans and wellness programs for 30,000 State employees and their eligible dependents; developing and administering the classification and compensation plans; recruiting, hiring, and onboarding new employees; setting standards and implementing pay increases related to performance management; managing and reporting on data for employees through the enterprise-wide ERP system; developing and applying standardized policies governing the employment relationship; processing requests for family and medical leave and new parent leave; overseeing drug and alcohol testing programs; and providing advice and counsel to managers.</w:t>
      </w:r>
    </w:p>
    <w:p w14:paraId="632880F7"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23E87732" w14:textId="081F0995" w:rsidR="005E212D" w:rsidRPr="00BE6C6B" w:rsidRDefault="005E212D" w:rsidP="00BE6C6B">
      <w:pPr>
        <w:widowControl/>
        <w:autoSpaceDE w:val="0"/>
        <w:autoSpaceDN w:val="0"/>
        <w:adjustRightInd w:val="0"/>
        <w:spacing w:line="241" w:lineRule="atLeast"/>
        <w:rPr>
          <w:rFonts w:ascii="Garamond" w:hAnsi="Garamond" w:cs="Arial"/>
        </w:rPr>
      </w:pPr>
      <w:r w:rsidRPr="00503AAC">
        <w:rPr>
          <w:rFonts w:ascii="Garamond" w:hAnsi="Garamond" w:cs="Arial"/>
        </w:rPr>
        <w:t xml:space="preserve">The SPD employs a staff of 206 FTEs and assigns HR Generalist field staff to provide services directly within partner locations and HR Specialist staff within the central office to accomplish the responsibilities listed above. The SPD Finance </w:t>
      </w:r>
      <w:r w:rsidRPr="00605AD9">
        <w:rPr>
          <w:rFonts w:ascii="Garamond" w:hAnsi="Garamond" w:cs="Arial"/>
        </w:rPr>
        <w:t>division manages the budget and costs allocated for field services provided directly to partner organizations, core responsibilities for SOI as an enterprise, and dedicated benefits funds rela</w:t>
      </w:r>
      <w:r w:rsidRPr="00023594">
        <w:rPr>
          <w:rFonts w:ascii="Garamond" w:hAnsi="Garamond" w:cs="Arial"/>
        </w:rPr>
        <w:t xml:space="preserve">ted to health care plans. The State civil service law, Ind. Code §§ 4-15-2.2, et seq., </w:t>
      </w:r>
      <w:r w:rsidRPr="009F4755">
        <w:rPr>
          <w:rFonts w:ascii="Garamond" w:hAnsi="Garamond" w:cs="Arial"/>
        </w:rPr>
        <w:t>identifies entities not under SPD’s jurisdiction; however, many of those entities do use benefit plans administered by SPD, and data on their employees is housed and managed in the enterprise-wide ERP system. SPD staff also provide advice and counsel on be</w:t>
      </w:r>
      <w:r w:rsidRPr="00BE6C6B">
        <w:rPr>
          <w:rFonts w:ascii="Garamond" w:hAnsi="Garamond" w:cs="Arial"/>
        </w:rPr>
        <w:t>st practices and options to those non-supported entities.</w:t>
      </w:r>
    </w:p>
    <w:p w14:paraId="6C9F4164" w14:textId="77777777" w:rsidR="0040010F" w:rsidRDefault="0040010F" w:rsidP="005E212D">
      <w:pPr>
        <w:widowControl/>
        <w:autoSpaceDE w:val="0"/>
        <w:autoSpaceDN w:val="0"/>
        <w:adjustRightInd w:val="0"/>
        <w:spacing w:line="241" w:lineRule="atLeast"/>
        <w:rPr>
          <w:rFonts w:ascii="Garamond" w:hAnsi="Garamond" w:cs="Arial"/>
          <w:szCs w:val="24"/>
        </w:rPr>
      </w:pPr>
    </w:p>
    <w:p w14:paraId="349C8095" w14:textId="77777777" w:rsidR="0040010F" w:rsidRDefault="0040010F" w:rsidP="005E212D">
      <w:pPr>
        <w:widowControl/>
        <w:autoSpaceDE w:val="0"/>
        <w:autoSpaceDN w:val="0"/>
        <w:adjustRightInd w:val="0"/>
        <w:spacing w:line="241" w:lineRule="atLeast"/>
        <w:rPr>
          <w:rFonts w:ascii="Garamond" w:hAnsi="Garamond" w:cs="Arial"/>
          <w:szCs w:val="24"/>
        </w:rPr>
      </w:pPr>
    </w:p>
    <w:p w14:paraId="34D6D6E3" w14:textId="77777777" w:rsidR="00C14D19" w:rsidRDefault="00C14D19" w:rsidP="005E212D">
      <w:pPr>
        <w:widowControl/>
        <w:autoSpaceDE w:val="0"/>
        <w:autoSpaceDN w:val="0"/>
        <w:adjustRightInd w:val="0"/>
        <w:spacing w:line="241" w:lineRule="atLeast"/>
        <w:rPr>
          <w:rFonts w:ascii="Garamond" w:hAnsi="Garamond" w:cs="Arial"/>
          <w:szCs w:val="24"/>
        </w:rPr>
      </w:pPr>
    </w:p>
    <w:p w14:paraId="59BA631D" w14:textId="77777777" w:rsidR="00C14D19" w:rsidRDefault="00C14D19" w:rsidP="005E212D">
      <w:pPr>
        <w:widowControl/>
        <w:autoSpaceDE w:val="0"/>
        <w:autoSpaceDN w:val="0"/>
        <w:adjustRightInd w:val="0"/>
        <w:spacing w:line="241" w:lineRule="atLeast"/>
        <w:rPr>
          <w:rFonts w:ascii="Garamond" w:hAnsi="Garamond" w:cs="Arial"/>
          <w:szCs w:val="24"/>
        </w:rPr>
      </w:pPr>
    </w:p>
    <w:p w14:paraId="5E792C25" w14:textId="77777777" w:rsidR="00C14D19" w:rsidRDefault="00C14D19" w:rsidP="005E212D">
      <w:pPr>
        <w:widowControl/>
        <w:autoSpaceDE w:val="0"/>
        <w:autoSpaceDN w:val="0"/>
        <w:adjustRightInd w:val="0"/>
        <w:spacing w:line="241" w:lineRule="atLeast"/>
        <w:rPr>
          <w:rFonts w:ascii="Garamond" w:hAnsi="Garamond" w:cs="Arial"/>
          <w:szCs w:val="24"/>
        </w:rPr>
      </w:pPr>
    </w:p>
    <w:p w14:paraId="699F74C2" w14:textId="77777777" w:rsidR="00C14D19" w:rsidRDefault="00C14D19" w:rsidP="005E212D">
      <w:pPr>
        <w:widowControl/>
        <w:autoSpaceDE w:val="0"/>
        <w:autoSpaceDN w:val="0"/>
        <w:adjustRightInd w:val="0"/>
        <w:spacing w:line="241" w:lineRule="atLeast"/>
        <w:rPr>
          <w:rFonts w:ascii="Garamond" w:hAnsi="Garamond" w:cs="Arial"/>
          <w:szCs w:val="24"/>
        </w:rPr>
      </w:pPr>
    </w:p>
    <w:p w14:paraId="254F3735" w14:textId="77777777" w:rsidR="00C14D19" w:rsidRDefault="00C14D19" w:rsidP="005E212D">
      <w:pPr>
        <w:widowControl/>
        <w:autoSpaceDE w:val="0"/>
        <w:autoSpaceDN w:val="0"/>
        <w:adjustRightInd w:val="0"/>
        <w:spacing w:line="241" w:lineRule="atLeast"/>
        <w:rPr>
          <w:rFonts w:ascii="Garamond" w:hAnsi="Garamond" w:cs="Arial"/>
          <w:szCs w:val="24"/>
        </w:rPr>
      </w:pPr>
    </w:p>
    <w:p w14:paraId="105A451E" w14:textId="77777777" w:rsidR="005E212D" w:rsidRPr="0010369A" w:rsidRDefault="005E212D" w:rsidP="005E212D">
      <w:pPr>
        <w:widowControl/>
        <w:autoSpaceDE w:val="0"/>
        <w:autoSpaceDN w:val="0"/>
        <w:adjustRightInd w:val="0"/>
        <w:spacing w:line="241" w:lineRule="atLeast"/>
        <w:rPr>
          <w:rFonts w:ascii="Garamond" w:hAnsi="Garamond" w:cs="Arial"/>
          <w:color w:val="FF0000"/>
          <w:szCs w:val="24"/>
        </w:rPr>
      </w:pPr>
      <w:r w:rsidRPr="0010369A">
        <w:rPr>
          <w:rFonts w:ascii="Garamond" w:hAnsi="Garamond" w:cs="Arial"/>
          <w:szCs w:val="24"/>
        </w:rPr>
        <w:t xml:space="preserve">The following is the organization chart for SPD: </w:t>
      </w:r>
    </w:p>
    <w:p w14:paraId="721A44CC" w14:textId="77777777" w:rsidR="005E212D" w:rsidRPr="0010369A" w:rsidRDefault="005E212D" w:rsidP="005E212D">
      <w:pPr>
        <w:widowControl/>
        <w:autoSpaceDE w:val="0"/>
        <w:autoSpaceDN w:val="0"/>
        <w:adjustRightInd w:val="0"/>
        <w:spacing w:line="241" w:lineRule="atLeast"/>
        <w:rPr>
          <w:rFonts w:ascii="Garamond" w:hAnsi="Garamond" w:cs="Arial"/>
          <w:color w:val="FF0000"/>
          <w:szCs w:val="24"/>
        </w:rPr>
      </w:pPr>
      <w:r w:rsidRPr="0010369A">
        <w:rPr>
          <w:rFonts w:ascii="Garamond" w:hAnsi="Garamond" w:cs="Arial"/>
          <w:noProof/>
          <w:szCs w:val="24"/>
        </w:rPr>
        <w:drawing>
          <wp:inline distT="0" distB="0" distL="0" distR="0" wp14:anchorId="240B2F40" wp14:editId="5C206046">
            <wp:extent cx="5670511" cy="3022600"/>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78641" cy="3026934"/>
                    </a:xfrm>
                    <a:prstGeom prst="rect">
                      <a:avLst/>
                    </a:prstGeom>
                  </pic:spPr>
                </pic:pic>
              </a:graphicData>
            </a:graphic>
          </wp:inline>
        </w:drawing>
      </w:r>
    </w:p>
    <w:p w14:paraId="74CE2916" w14:textId="77777777" w:rsidR="005E212D" w:rsidRPr="0010369A" w:rsidRDefault="005E212D" w:rsidP="005E212D">
      <w:pPr>
        <w:widowControl/>
        <w:autoSpaceDE w:val="0"/>
        <w:autoSpaceDN w:val="0"/>
        <w:adjustRightInd w:val="0"/>
        <w:spacing w:line="241" w:lineRule="atLeast"/>
        <w:rPr>
          <w:rFonts w:ascii="Garamond" w:hAnsi="Garamond" w:cs="Arial"/>
          <w:color w:val="FF0000"/>
          <w:szCs w:val="24"/>
        </w:rPr>
      </w:pPr>
    </w:p>
    <w:p w14:paraId="2635E4A7" w14:textId="7C91A1B2" w:rsidR="005E212D" w:rsidRPr="00E215D4" w:rsidRDefault="005E212D" w:rsidP="006733D7">
      <w:pPr>
        <w:widowControl/>
        <w:rPr>
          <w:rFonts w:ascii="Garamond" w:hAnsi="Garamond" w:cs="Calibri"/>
          <w:szCs w:val="24"/>
        </w:rPr>
      </w:pPr>
    </w:p>
    <w:p w14:paraId="79F5315B" w14:textId="4E736E76" w:rsidR="005E212D" w:rsidRPr="00E215D4" w:rsidRDefault="005E212D" w:rsidP="006733D7">
      <w:pPr>
        <w:widowControl/>
        <w:rPr>
          <w:rFonts w:ascii="Garamond" w:hAnsi="Garamond" w:cs="Calibri"/>
          <w:szCs w:val="24"/>
        </w:rPr>
      </w:pPr>
    </w:p>
    <w:p w14:paraId="502C8E17" w14:textId="54048136" w:rsidR="005E212D" w:rsidRPr="0010369A" w:rsidRDefault="005E212D" w:rsidP="005E212D">
      <w:pPr>
        <w:widowControl/>
        <w:autoSpaceDE w:val="0"/>
        <w:autoSpaceDN w:val="0"/>
        <w:adjustRightInd w:val="0"/>
        <w:spacing w:line="241" w:lineRule="atLeast"/>
        <w:rPr>
          <w:rFonts w:ascii="Garamond" w:hAnsi="Garamond" w:cs="Arial"/>
          <w:b/>
          <w:szCs w:val="24"/>
          <w:u w:val="single"/>
        </w:rPr>
      </w:pPr>
      <w:r w:rsidRPr="0010369A">
        <w:rPr>
          <w:rFonts w:ascii="Garamond" w:hAnsi="Garamond" w:cs="Arial"/>
          <w:b/>
          <w:szCs w:val="24"/>
          <w:u w:val="single"/>
        </w:rPr>
        <w:t>Government Management Information Services (GMIS)</w:t>
      </w:r>
    </w:p>
    <w:p w14:paraId="5853DAC7"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23FCD6A4" w14:textId="77777777"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GMIS, a department within IOT, provides services for the PeopleSoft Financials, Human Capital Management, and Hyperion ERP systems for all State organizations using PeopleSoft ERP services, as de-fined by Indiana Code. These services include System Administration, Development, Configuration, as well as troubleshooting and break-fixes in partnership with our Business Owners, the ERP Steering Committee, and the ERP Governance Committee.</w:t>
      </w:r>
    </w:p>
    <w:p w14:paraId="35C31CF5"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193AB281" w14:textId="77777777"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szCs w:val="24"/>
        </w:rPr>
        <w:t>The following is the organization chart for GMIS:</w:t>
      </w:r>
    </w:p>
    <w:p w14:paraId="7BDECDFC" w14:textId="77777777" w:rsidR="005E212D" w:rsidRPr="0010369A" w:rsidRDefault="005E212D" w:rsidP="005E212D">
      <w:pPr>
        <w:widowControl/>
        <w:autoSpaceDE w:val="0"/>
        <w:autoSpaceDN w:val="0"/>
        <w:adjustRightInd w:val="0"/>
        <w:spacing w:line="241" w:lineRule="atLeast"/>
        <w:rPr>
          <w:rFonts w:ascii="Garamond" w:hAnsi="Garamond" w:cs="Arial"/>
          <w:szCs w:val="24"/>
        </w:rPr>
      </w:pPr>
    </w:p>
    <w:p w14:paraId="2D91358F" w14:textId="77777777" w:rsidR="005E212D" w:rsidRPr="0010369A" w:rsidRDefault="005E212D" w:rsidP="005E212D">
      <w:pPr>
        <w:widowControl/>
        <w:autoSpaceDE w:val="0"/>
        <w:autoSpaceDN w:val="0"/>
        <w:adjustRightInd w:val="0"/>
        <w:spacing w:line="241" w:lineRule="atLeast"/>
        <w:rPr>
          <w:rFonts w:ascii="Garamond" w:hAnsi="Garamond" w:cs="Arial"/>
          <w:szCs w:val="24"/>
        </w:rPr>
      </w:pPr>
      <w:r w:rsidRPr="0010369A">
        <w:rPr>
          <w:rFonts w:ascii="Garamond" w:hAnsi="Garamond" w:cs="Arial"/>
          <w:noProof/>
          <w:szCs w:val="24"/>
        </w:rPr>
        <w:drawing>
          <wp:inline distT="0" distB="0" distL="0" distR="0" wp14:anchorId="7561C1C6" wp14:editId="4253B43A">
            <wp:extent cx="5117014" cy="23431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3799" cy="2346257"/>
                    </a:xfrm>
                    <a:prstGeom prst="rect">
                      <a:avLst/>
                    </a:prstGeom>
                  </pic:spPr>
                </pic:pic>
              </a:graphicData>
            </a:graphic>
          </wp:inline>
        </w:drawing>
      </w:r>
    </w:p>
    <w:p w14:paraId="36C06FEA" w14:textId="6AD9BE46" w:rsidR="005E212D" w:rsidRDefault="005E212D" w:rsidP="005E212D">
      <w:pPr>
        <w:widowControl/>
        <w:autoSpaceDE w:val="0"/>
        <w:autoSpaceDN w:val="0"/>
        <w:adjustRightInd w:val="0"/>
        <w:spacing w:line="241" w:lineRule="atLeast"/>
        <w:rPr>
          <w:rFonts w:ascii="Garamond" w:hAnsi="Garamond" w:cs="Arial"/>
          <w:szCs w:val="24"/>
        </w:rPr>
      </w:pPr>
    </w:p>
    <w:p w14:paraId="136977F2" w14:textId="77777777" w:rsidR="00181A27" w:rsidRPr="0010369A" w:rsidRDefault="00181A27" w:rsidP="005E212D">
      <w:pPr>
        <w:widowControl/>
        <w:autoSpaceDE w:val="0"/>
        <w:autoSpaceDN w:val="0"/>
        <w:adjustRightInd w:val="0"/>
        <w:spacing w:line="241" w:lineRule="atLeast"/>
        <w:rPr>
          <w:rFonts w:ascii="Garamond" w:hAnsi="Garamond" w:cs="Arial"/>
          <w:szCs w:val="24"/>
        </w:rPr>
      </w:pPr>
    </w:p>
    <w:p w14:paraId="46D2F921" w14:textId="26AC4AA5" w:rsidR="00181A27" w:rsidRDefault="00AA6877" w:rsidP="00BC3821">
      <w:pPr>
        <w:pStyle w:val="Heading2"/>
        <w:numPr>
          <w:ilvl w:val="1"/>
          <w:numId w:val="43"/>
        </w:numPr>
        <w:spacing w:before="0"/>
        <w:rPr>
          <w:rFonts w:ascii="Garamond" w:hAnsi="Garamond"/>
          <w:color w:val="auto"/>
          <w:sz w:val="24"/>
          <w:szCs w:val="24"/>
        </w:rPr>
      </w:pPr>
      <w:bookmarkStart w:id="8" w:name="_Toc11323578"/>
      <w:r>
        <w:rPr>
          <w:rFonts w:ascii="Garamond" w:hAnsi="Garamond"/>
          <w:color w:val="auto"/>
          <w:sz w:val="24"/>
          <w:szCs w:val="24"/>
        </w:rPr>
        <w:t xml:space="preserve">SCOPE AND </w:t>
      </w:r>
      <w:r w:rsidR="00EB4A7B">
        <w:rPr>
          <w:rFonts w:ascii="Garamond" w:hAnsi="Garamond"/>
          <w:color w:val="auto"/>
          <w:sz w:val="24"/>
          <w:szCs w:val="24"/>
        </w:rPr>
        <w:t>USAGE</w:t>
      </w:r>
      <w:r>
        <w:rPr>
          <w:rFonts w:ascii="Garamond" w:hAnsi="Garamond"/>
          <w:color w:val="auto"/>
          <w:sz w:val="24"/>
          <w:szCs w:val="24"/>
        </w:rPr>
        <w:t xml:space="preserve"> - PEOPLESOFT HCM AND SUCCESSFACTORS</w:t>
      </w:r>
      <w:bookmarkEnd w:id="8"/>
      <w:r>
        <w:rPr>
          <w:rFonts w:ascii="Garamond" w:hAnsi="Garamond"/>
          <w:color w:val="auto"/>
          <w:sz w:val="24"/>
          <w:szCs w:val="24"/>
        </w:rPr>
        <w:t xml:space="preserve"> </w:t>
      </w:r>
      <w:bookmarkStart w:id="9" w:name="_Toc11174823"/>
    </w:p>
    <w:p w14:paraId="1A87E062" w14:textId="77777777" w:rsidR="00181A27" w:rsidRDefault="00181A27" w:rsidP="00181A27"/>
    <w:p w14:paraId="773586B2" w14:textId="74C09102" w:rsidR="00181A27" w:rsidRPr="00181A27" w:rsidRDefault="00181A27" w:rsidP="00181A27">
      <w:pPr>
        <w:rPr>
          <w:rFonts w:ascii="Garamond" w:hAnsi="Garamond"/>
        </w:rPr>
      </w:pPr>
      <w:r w:rsidRPr="00181A27">
        <w:rPr>
          <w:rFonts w:ascii="Garamond" w:hAnsi="Garamond"/>
        </w:rPr>
        <w:t>PeopleSoft is the statewide ERP solution for HR, Supply Chain and Finance functions.  All state employees, contractors and parties paid by the Auditor of the State or Benefits managed by State Personnel will be housed and processed in PeopleSoft 9.2. Part of our strategy for upgrade and the implementation of Payroll is to enable our users the ability to do more through self-service and mobile functionality. All transactions related to these core functions are to be performed in PeopleSoft as our system of record.</w:t>
      </w:r>
    </w:p>
    <w:p w14:paraId="5B7D40B7" w14:textId="77777777" w:rsidR="00181A27" w:rsidRPr="00181A27" w:rsidRDefault="00181A27" w:rsidP="00181A27">
      <w:pPr>
        <w:rPr>
          <w:rFonts w:ascii="Garamond" w:hAnsi="Garamond"/>
        </w:rPr>
      </w:pPr>
    </w:p>
    <w:p w14:paraId="6F28959A" w14:textId="77777777" w:rsidR="00181A27" w:rsidRPr="00181A27" w:rsidRDefault="00181A27" w:rsidP="00181A27">
      <w:pPr>
        <w:rPr>
          <w:rFonts w:ascii="Garamond" w:hAnsi="Garamond"/>
        </w:rPr>
      </w:pPr>
      <w:r w:rsidRPr="00181A27">
        <w:rPr>
          <w:rFonts w:ascii="Garamond" w:hAnsi="Garamond"/>
        </w:rPr>
        <w:t xml:space="preserve">Several key modules of </w:t>
      </w:r>
      <w:proofErr w:type="spellStart"/>
      <w:r w:rsidRPr="00181A27">
        <w:rPr>
          <w:rFonts w:ascii="Garamond" w:hAnsi="Garamond"/>
        </w:rPr>
        <w:t>SuccessFactors</w:t>
      </w:r>
      <w:proofErr w:type="spellEnd"/>
      <w:r w:rsidRPr="00181A27">
        <w:rPr>
          <w:rFonts w:ascii="Garamond" w:hAnsi="Garamond"/>
        </w:rPr>
        <w:t xml:space="preserve"> are being implemented to streamline some of the areas in HR around talent for agencies that are centrally managed by the State Personnel Department.  These modules will be used as bolt-on, front-end applications for several key business functions in HR. An integral part of success in these areas is a seamless integration between PeopleSoft HCM and </w:t>
      </w:r>
      <w:proofErr w:type="spellStart"/>
      <w:r w:rsidRPr="00181A27">
        <w:rPr>
          <w:rFonts w:ascii="Garamond" w:hAnsi="Garamond"/>
        </w:rPr>
        <w:t>SuccessFactors</w:t>
      </w:r>
      <w:proofErr w:type="spellEnd"/>
      <w:r w:rsidRPr="00181A27">
        <w:rPr>
          <w:rFonts w:ascii="Garamond" w:hAnsi="Garamond"/>
        </w:rPr>
        <w:t xml:space="preserve">. </w:t>
      </w:r>
    </w:p>
    <w:p w14:paraId="03002F15" w14:textId="77777777" w:rsidR="00181A27" w:rsidRPr="00181A27" w:rsidRDefault="00181A27" w:rsidP="00181A27">
      <w:pPr>
        <w:rPr>
          <w:rFonts w:ascii="Garamond" w:hAnsi="Garamond"/>
        </w:rPr>
      </w:pPr>
    </w:p>
    <w:p w14:paraId="3AB865BF" w14:textId="79951B5D" w:rsidR="00181A27" w:rsidRDefault="00181A27" w:rsidP="00181A27">
      <w:pPr>
        <w:rPr>
          <w:rFonts w:ascii="Garamond" w:hAnsi="Garamond"/>
        </w:rPr>
      </w:pPr>
      <w:r w:rsidRPr="00181A27">
        <w:rPr>
          <w:rFonts w:ascii="Garamond" w:hAnsi="Garamond"/>
        </w:rPr>
        <w:t xml:space="preserve">The table below shows projected status and solutions coverage at time of upgrade/implementation for PeopleSoft and </w:t>
      </w:r>
      <w:proofErr w:type="spellStart"/>
      <w:r w:rsidRPr="00181A27">
        <w:rPr>
          <w:rFonts w:ascii="Garamond" w:hAnsi="Garamond"/>
        </w:rPr>
        <w:t>SuccessFactors</w:t>
      </w:r>
      <w:proofErr w:type="spellEnd"/>
      <w:r w:rsidRPr="00181A27">
        <w:rPr>
          <w:rFonts w:ascii="Garamond" w:hAnsi="Garamond"/>
        </w:rPr>
        <w:t xml:space="preserve"> modules being deployed on the respective systems.</w:t>
      </w:r>
    </w:p>
    <w:p w14:paraId="6847C14F" w14:textId="77777777" w:rsidR="00181A27" w:rsidRPr="00181A27" w:rsidRDefault="00181A27" w:rsidP="00181A27">
      <w:pPr>
        <w:rPr>
          <w:rFonts w:ascii="Garamond" w:hAnsi="Garamond"/>
        </w:rPr>
      </w:pPr>
    </w:p>
    <w:bookmarkEnd w:id="9"/>
    <w:p w14:paraId="531874C3" w14:textId="38B03F0D" w:rsidR="004F3B06" w:rsidRDefault="00181A27" w:rsidP="004F3B06">
      <w:r w:rsidRPr="00181A27">
        <w:rPr>
          <w:noProof/>
        </w:rPr>
        <w:drawing>
          <wp:inline distT="0" distB="0" distL="0" distR="0" wp14:anchorId="74F722D0" wp14:editId="6E64B672">
            <wp:extent cx="5943600" cy="474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p>
    <w:p w14:paraId="5C6F99E8" w14:textId="77777777" w:rsidR="004F3B06" w:rsidRPr="004F3B06" w:rsidRDefault="004F3B06" w:rsidP="004F3B06"/>
    <w:p w14:paraId="445327FA" w14:textId="6C444297" w:rsidR="0D7A9017" w:rsidRPr="00413CE2" w:rsidRDefault="00EB1BD9" w:rsidP="00EB1BD9">
      <w:pPr>
        <w:pStyle w:val="Heading2"/>
        <w:spacing w:before="0"/>
        <w:rPr>
          <w:rFonts w:ascii="Garamond" w:hAnsi="Garamond"/>
          <w:color w:val="auto"/>
        </w:rPr>
      </w:pPr>
      <w:bookmarkStart w:id="10" w:name="_Toc11323579"/>
      <w:r>
        <w:rPr>
          <w:rFonts w:ascii="Garamond" w:hAnsi="Garamond"/>
          <w:color w:val="auto"/>
          <w:sz w:val="24"/>
          <w:szCs w:val="24"/>
        </w:rPr>
        <w:t xml:space="preserve">1.6 </w:t>
      </w:r>
      <w:r w:rsidR="004F3B06">
        <w:rPr>
          <w:rFonts w:ascii="Garamond" w:hAnsi="Garamond"/>
          <w:color w:val="auto"/>
          <w:sz w:val="24"/>
          <w:szCs w:val="24"/>
        </w:rPr>
        <w:tab/>
      </w:r>
      <w:r w:rsidR="0D7A9017" w:rsidRPr="00413CE2">
        <w:rPr>
          <w:rFonts w:ascii="Garamond" w:hAnsi="Garamond"/>
          <w:color w:val="auto"/>
          <w:sz w:val="24"/>
          <w:szCs w:val="24"/>
        </w:rPr>
        <w:t>PURPOSE OF THE RFP</w:t>
      </w:r>
      <w:bookmarkEnd w:id="10"/>
    </w:p>
    <w:p w14:paraId="7B017865" w14:textId="77777777" w:rsidR="00B136D9" w:rsidRPr="00BE6C6B" w:rsidRDefault="00B136D9">
      <w:pPr>
        <w:widowControl/>
        <w:rPr>
          <w:rFonts w:ascii="Garamond" w:hAnsi="Garamond"/>
          <w:szCs w:val="24"/>
        </w:rPr>
      </w:pPr>
    </w:p>
    <w:p w14:paraId="6B1762BA" w14:textId="7EAFD992" w:rsidR="002D4858" w:rsidRDefault="00D2371E" w:rsidP="00804EAD">
      <w:pPr>
        <w:widowControl/>
        <w:spacing w:before="120"/>
        <w:rPr>
          <w:rFonts w:ascii="Garamond" w:hAnsi="Garamond" w:cs="Calibri"/>
          <w:szCs w:val="24"/>
        </w:rPr>
      </w:pPr>
      <w:r w:rsidRPr="0010369A">
        <w:rPr>
          <w:rFonts w:ascii="Garamond" w:hAnsi="Garamond" w:cs="Arial"/>
          <w:szCs w:val="24"/>
        </w:rPr>
        <w:t>The purpose of this RF</w:t>
      </w:r>
      <w:r w:rsidR="004C224B" w:rsidRPr="0010369A">
        <w:rPr>
          <w:rFonts w:ascii="Garamond" w:hAnsi="Garamond" w:cs="Arial"/>
          <w:szCs w:val="24"/>
        </w:rPr>
        <w:t>P</w:t>
      </w:r>
      <w:r w:rsidRPr="0010369A">
        <w:rPr>
          <w:rFonts w:ascii="Garamond" w:hAnsi="Garamond" w:cs="Arial"/>
          <w:szCs w:val="24"/>
        </w:rPr>
        <w:t xml:space="preserve"> is to </w:t>
      </w:r>
      <w:r w:rsidR="00804EAD" w:rsidRPr="0010369A">
        <w:rPr>
          <w:rFonts w:ascii="Garamond" w:hAnsi="Garamond" w:cs="Arial"/>
          <w:szCs w:val="24"/>
        </w:rPr>
        <w:t xml:space="preserve">select </w:t>
      </w:r>
      <w:r w:rsidR="00B04025">
        <w:rPr>
          <w:rFonts w:ascii="Garamond" w:hAnsi="Garamond" w:cs="Arial"/>
          <w:szCs w:val="24"/>
        </w:rPr>
        <w:t xml:space="preserve">and contract with </w:t>
      </w:r>
      <w:r w:rsidR="00804EAD" w:rsidRPr="0010369A">
        <w:rPr>
          <w:rFonts w:ascii="Garamond" w:hAnsi="Garamond" w:cs="Arial"/>
          <w:szCs w:val="24"/>
        </w:rPr>
        <w:t xml:space="preserve">a </w:t>
      </w:r>
      <w:r w:rsidR="002D4858" w:rsidRPr="0010369A">
        <w:rPr>
          <w:rFonts w:ascii="Garamond" w:hAnsi="Garamond" w:cs="Arial"/>
          <w:szCs w:val="24"/>
        </w:rPr>
        <w:t xml:space="preserve">qualified </w:t>
      </w:r>
      <w:r w:rsidR="00804EAD" w:rsidRPr="0010369A">
        <w:rPr>
          <w:rFonts w:ascii="Garamond" w:hAnsi="Garamond" w:cs="Arial"/>
          <w:szCs w:val="24"/>
        </w:rPr>
        <w:t xml:space="preserve">vendor that can provide </w:t>
      </w:r>
      <w:r w:rsidR="002C22BD" w:rsidRPr="00E215D4">
        <w:rPr>
          <w:rFonts w:ascii="Garamond" w:hAnsi="Garamond" w:cs="Calibri"/>
          <w:szCs w:val="24"/>
        </w:rPr>
        <w:t xml:space="preserve">high quality, proven </w:t>
      </w:r>
      <w:r w:rsidR="002D4858" w:rsidRPr="00E215D4">
        <w:rPr>
          <w:rFonts w:ascii="Garamond" w:hAnsi="Garamond" w:cs="Calibri"/>
          <w:szCs w:val="24"/>
        </w:rPr>
        <w:t xml:space="preserve">PeopleSoft </w:t>
      </w:r>
      <w:r w:rsidR="002C22BD" w:rsidRPr="00E215D4">
        <w:rPr>
          <w:rFonts w:ascii="Garamond" w:hAnsi="Garamond" w:cs="Calibri"/>
          <w:szCs w:val="24"/>
        </w:rPr>
        <w:t>HCM/Payroll implementation and support services</w:t>
      </w:r>
      <w:r w:rsidR="00D74EF6">
        <w:rPr>
          <w:rFonts w:ascii="Garamond" w:hAnsi="Garamond" w:cs="Calibri"/>
          <w:szCs w:val="24"/>
        </w:rPr>
        <w:t>.</w:t>
      </w:r>
      <w:r w:rsidR="002C22BD" w:rsidRPr="00E215D4">
        <w:rPr>
          <w:rFonts w:ascii="Garamond" w:hAnsi="Garamond" w:cs="Calibri"/>
          <w:szCs w:val="24"/>
        </w:rPr>
        <w:t xml:space="preserve"> </w:t>
      </w:r>
      <w:r w:rsidR="002D4858" w:rsidRPr="00E215D4">
        <w:rPr>
          <w:rFonts w:ascii="Garamond" w:hAnsi="Garamond" w:cs="Calibri"/>
          <w:szCs w:val="24"/>
        </w:rPr>
        <w:t>The qualified vendor must provide these services</w:t>
      </w:r>
      <w:r w:rsidR="002D4858">
        <w:rPr>
          <w:rFonts w:ascii="Garamond" w:hAnsi="Garamond" w:cs="Calibri"/>
          <w:szCs w:val="24"/>
        </w:rPr>
        <w:t xml:space="preserve"> drawing upon their</w:t>
      </w:r>
      <w:r w:rsidR="002D4858" w:rsidRPr="002D4858">
        <w:rPr>
          <w:rFonts w:ascii="Garamond" w:hAnsi="Garamond" w:cs="Calibri"/>
          <w:szCs w:val="24"/>
        </w:rPr>
        <w:t xml:space="preserve"> high level of PeopleSoft HCM/Payroll transformation and implementation expertise, </w:t>
      </w:r>
      <w:r w:rsidR="002D4858">
        <w:rPr>
          <w:rFonts w:ascii="Garamond" w:hAnsi="Garamond" w:cs="Calibri"/>
          <w:szCs w:val="24"/>
        </w:rPr>
        <w:t>proven relevant</w:t>
      </w:r>
      <w:r w:rsidR="002D4858" w:rsidRPr="002D4858">
        <w:rPr>
          <w:rFonts w:ascii="Garamond" w:hAnsi="Garamond" w:cs="Calibri"/>
          <w:szCs w:val="24"/>
        </w:rPr>
        <w:t xml:space="preserve"> HCM/Payroll </w:t>
      </w:r>
      <w:r w:rsidR="00DB16ED">
        <w:rPr>
          <w:rFonts w:ascii="Garamond" w:hAnsi="Garamond" w:cs="Calibri"/>
          <w:szCs w:val="24"/>
        </w:rPr>
        <w:t xml:space="preserve">implementation </w:t>
      </w:r>
      <w:r w:rsidR="002D4858" w:rsidRPr="002D4858">
        <w:rPr>
          <w:rFonts w:ascii="Garamond" w:hAnsi="Garamond" w:cs="Calibri"/>
          <w:szCs w:val="24"/>
        </w:rPr>
        <w:t xml:space="preserve">knowledge </w:t>
      </w:r>
      <w:r w:rsidR="002D4858">
        <w:rPr>
          <w:rFonts w:ascii="Garamond" w:hAnsi="Garamond" w:cs="Calibri"/>
          <w:szCs w:val="24"/>
        </w:rPr>
        <w:t xml:space="preserve">and experience, </w:t>
      </w:r>
      <w:r w:rsidR="002D4858" w:rsidRPr="002D4858">
        <w:rPr>
          <w:rFonts w:ascii="Garamond" w:hAnsi="Garamond" w:cs="Calibri"/>
          <w:szCs w:val="24"/>
        </w:rPr>
        <w:t>and excellent understanding of the operational integration required by the business processes of state personnel and payroll departments</w:t>
      </w:r>
      <w:r w:rsidR="002D4858">
        <w:rPr>
          <w:rFonts w:ascii="Garamond" w:hAnsi="Garamond" w:cs="Calibri"/>
          <w:szCs w:val="24"/>
        </w:rPr>
        <w:t>.</w:t>
      </w:r>
    </w:p>
    <w:p w14:paraId="5194C78F" w14:textId="77777777" w:rsidR="00B136D9" w:rsidRPr="00B12C59" w:rsidRDefault="00B136D9" w:rsidP="006733D7">
      <w:pPr>
        <w:widowControl/>
        <w:rPr>
          <w:rFonts w:ascii="Garamond" w:hAnsi="Garamond" w:cs="Calibri"/>
          <w:szCs w:val="24"/>
        </w:rPr>
      </w:pPr>
    </w:p>
    <w:p w14:paraId="53B8AB4B" w14:textId="77777777" w:rsidR="00B136D9" w:rsidRPr="00B12C59" w:rsidRDefault="00B136D9" w:rsidP="002B59F8">
      <w:pPr>
        <w:pStyle w:val="Heading2"/>
        <w:numPr>
          <w:ilvl w:val="1"/>
          <w:numId w:val="24"/>
        </w:numPr>
        <w:spacing w:before="0"/>
        <w:rPr>
          <w:rFonts w:ascii="Garamond" w:hAnsi="Garamond"/>
          <w:color w:val="auto"/>
          <w:sz w:val="24"/>
          <w:szCs w:val="24"/>
          <w:lang w:val="fr-FR"/>
        </w:rPr>
      </w:pPr>
      <w:bookmarkStart w:id="11" w:name="_Toc118220291"/>
      <w:bookmarkStart w:id="12" w:name="_Toc11323580"/>
      <w:r w:rsidRPr="00B12C59">
        <w:rPr>
          <w:rFonts w:ascii="Garamond" w:hAnsi="Garamond"/>
          <w:color w:val="auto"/>
          <w:sz w:val="24"/>
          <w:szCs w:val="24"/>
        </w:rPr>
        <w:t>SUMMARY SCOPE OF WORK</w:t>
      </w:r>
      <w:bookmarkEnd w:id="11"/>
      <w:bookmarkEnd w:id="12"/>
    </w:p>
    <w:p w14:paraId="6E902DC4" w14:textId="77777777" w:rsidR="00B136D9" w:rsidRPr="00B12C59" w:rsidRDefault="00B136D9" w:rsidP="006733D7">
      <w:pPr>
        <w:widowControl/>
        <w:rPr>
          <w:rFonts w:ascii="Garamond" w:hAnsi="Garamond" w:cs="Calibri"/>
          <w:color w:val="FF0000"/>
          <w:szCs w:val="24"/>
        </w:rPr>
      </w:pPr>
    </w:p>
    <w:p w14:paraId="5527D780" w14:textId="77777777" w:rsidR="00B04025" w:rsidRPr="00603C69" w:rsidRDefault="00B04025" w:rsidP="00B04025">
      <w:pPr>
        <w:widowControl/>
        <w:spacing w:before="120"/>
        <w:rPr>
          <w:rFonts w:ascii="Garamond" w:hAnsi="Garamond" w:cs="Arial"/>
          <w:szCs w:val="24"/>
        </w:rPr>
      </w:pPr>
      <w:bookmarkStart w:id="13" w:name="_Hlk7612036"/>
      <w:r w:rsidRPr="00603C69">
        <w:rPr>
          <w:rFonts w:ascii="Garamond" w:hAnsi="Garamond" w:cs="Arial"/>
          <w:szCs w:val="24"/>
        </w:rPr>
        <w:t>The HCM-Payroll Modernization project is focused on achieving a complete, efficient implementation of the State’s PeopleSoft HCM solution including the following objectives:</w:t>
      </w:r>
    </w:p>
    <w:p w14:paraId="74832DFA" w14:textId="77777777" w:rsidR="00B04025" w:rsidRPr="00603C69" w:rsidRDefault="00B04025" w:rsidP="00B04025">
      <w:pPr>
        <w:widowControl/>
        <w:numPr>
          <w:ilvl w:val="0"/>
          <w:numId w:val="41"/>
        </w:numPr>
        <w:spacing w:before="120"/>
        <w:contextualSpacing/>
        <w:rPr>
          <w:rFonts w:ascii="Garamond" w:hAnsi="Garamond" w:cs="Arial"/>
          <w:szCs w:val="24"/>
        </w:rPr>
      </w:pPr>
      <w:r w:rsidRPr="00603C69">
        <w:rPr>
          <w:rFonts w:ascii="Garamond" w:hAnsi="Garamond" w:cs="Arial"/>
          <w:szCs w:val="24"/>
        </w:rPr>
        <w:t>Transforming HCM from the current 9.1 version to 9.2 eliminating all unnecessary customizations</w:t>
      </w:r>
    </w:p>
    <w:p w14:paraId="6787BFE9" w14:textId="77777777" w:rsidR="00B04025" w:rsidRPr="00603C69" w:rsidRDefault="00B04025" w:rsidP="00B04025">
      <w:pPr>
        <w:widowControl/>
        <w:numPr>
          <w:ilvl w:val="0"/>
          <w:numId w:val="41"/>
        </w:numPr>
        <w:spacing w:before="120"/>
        <w:contextualSpacing/>
        <w:rPr>
          <w:rFonts w:ascii="Garamond" w:hAnsi="Garamond" w:cs="Arial"/>
          <w:szCs w:val="24"/>
        </w:rPr>
      </w:pPr>
      <w:r w:rsidRPr="00603C69">
        <w:rPr>
          <w:rFonts w:ascii="Garamond" w:hAnsi="Garamond" w:cs="Arial"/>
          <w:szCs w:val="24"/>
        </w:rPr>
        <w:t>Implementing PeopleSoft HCM payroll capabilities, replacing the GEAC legacy payroll solution, and integrating with other PeopleSoft functions</w:t>
      </w:r>
    </w:p>
    <w:p w14:paraId="5DDA43A8" w14:textId="77777777" w:rsidR="00B04025" w:rsidRPr="00603C69" w:rsidRDefault="00B04025" w:rsidP="00B04025">
      <w:pPr>
        <w:widowControl/>
        <w:numPr>
          <w:ilvl w:val="0"/>
          <w:numId w:val="41"/>
        </w:numPr>
        <w:spacing w:before="120"/>
        <w:contextualSpacing/>
        <w:rPr>
          <w:rFonts w:ascii="Garamond" w:hAnsi="Garamond" w:cs="Arial"/>
          <w:szCs w:val="24"/>
        </w:rPr>
      </w:pPr>
      <w:r w:rsidRPr="00603C69">
        <w:rPr>
          <w:rFonts w:ascii="Garamond" w:hAnsi="Garamond" w:cs="Arial"/>
          <w:szCs w:val="24"/>
        </w:rPr>
        <w:t>Transforming the HR and Payroll processes throughout State government to support the most efficient, effective implementation of the PeopleSoft HCM solution</w:t>
      </w:r>
    </w:p>
    <w:p w14:paraId="19626118" w14:textId="77777777" w:rsidR="00B04025" w:rsidRPr="00603C69" w:rsidRDefault="00B04025" w:rsidP="00B04025">
      <w:pPr>
        <w:widowControl/>
        <w:numPr>
          <w:ilvl w:val="0"/>
          <w:numId w:val="41"/>
        </w:numPr>
        <w:spacing w:before="120"/>
        <w:contextualSpacing/>
        <w:rPr>
          <w:rFonts w:ascii="Garamond" w:hAnsi="Garamond" w:cs="Arial"/>
          <w:szCs w:val="24"/>
        </w:rPr>
      </w:pPr>
      <w:r w:rsidRPr="00603C69">
        <w:rPr>
          <w:rFonts w:ascii="Garamond" w:hAnsi="Garamond" w:cs="Arial"/>
          <w:szCs w:val="24"/>
        </w:rPr>
        <w:t>Implementing tools and support processes to maintain future HCM product updates and facilitate continuous improvement</w:t>
      </w:r>
    </w:p>
    <w:p w14:paraId="6E33A01F" w14:textId="274223AC" w:rsidR="00B04025" w:rsidRDefault="00B04025" w:rsidP="00B04025">
      <w:pPr>
        <w:widowControl/>
        <w:numPr>
          <w:ilvl w:val="0"/>
          <w:numId w:val="41"/>
        </w:numPr>
        <w:spacing w:before="120"/>
        <w:contextualSpacing/>
        <w:rPr>
          <w:rFonts w:ascii="Garamond" w:hAnsi="Garamond" w:cs="Arial"/>
          <w:szCs w:val="24"/>
        </w:rPr>
      </w:pPr>
      <w:r w:rsidRPr="00603C69">
        <w:rPr>
          <w:rFonts w:ascii="Garamond" w:hAnsi="Garamond" w:cs="Arial"/>
          <w:szCs w:val="24"/>
        </w:rPr>
        <w:t xml:space="preserve">Potentially implementing additional value-added HCM-housed functional capabilities through new modules such as Management of Accruals and Leaves and Compensation </w:t>
      </w:r>
    </w:p>
    <w:p w14:paraId="2F5F4977" w14:textId="3E8BD098" w:rsidR="00B04025" w:rsidRDefault="00B04025" w:rsidP="00D74EF6">
      <w:pPr>
        <w:widowControl/>
        <w:spacing w:before="120"/>
        <w:contextualSpacing/>
        <w:rPr>
          <w:rFonts w:ascii="Garamond" w:hAnsi="Garamond" w:cs="Arial"/>
          <w:szCs w:val="24"/>
        </w:rPr>
      </w:pPr>
    </w:p>
    <w:p w14:paraId="14CE2632" w14:textId="6067533F" w:rsidR="00D74EF6" w:rsidRDefault="00D74EF6" w:rsidP="0010369A">
      <w:pPr>
        <w:widowControl/>
        <w:spacing w:before="120"/>
        <w:contextualSpacing/>
        <w:rPr>
          <w:rFonts w:ascii="Garamond" w:hAnsi="Garamond" w:cs="Calibri"/>
          <w:szCs w:val="24"/>
        </w:rPr>
      </w:pPr>
      <w:r>
        <w:rPr>
          <w:rFonts w:ascii="Garamond" w:hAnsi="Garamond" w:cs="Arial"/>
          <w:szCs w:val="24"/>
        </w:rPr>
        <w:t xml:space="preserve">The scope of work includes the necessary vendor </w:t>
      </w:r>
      <w:r w:rsidRPr="00E215D4">
        <w:rPr>
          <w:rFonts w:ascii="Garamond" w:hAnsi="Garamond" w:cs="Calibri"/>
          <w:szCs w:val="24"/>
        </w:rPr>
        <w:t xml:space="preserve">leadership and execution </w:t>
      </w:r>
      <w:r>
        <w:rPr>
          <w:rFonts w:ascii="Garamond" w:hAnsi="Garamond" w:cs="Calibri"/>
          <w:szCs w:val="24"/>
        </w:rPr>
        <w:t xml:space="preserve">services, </w:t>
      </w:r>
      <w:r w:rsidRPr="00E215D4">
        <w:rPr>
          <w:rFonts w:ascii="Garamond" w:hAnsi="Garamond" w:cs="Calibri"/>
          <w:szCs w:val="24"/>
        </w:rPr>
        <w:t>across all aspects of the project</w:t>
      </w:r>
      <w:r>
        <w:rPr>
          <w:rFonts w:ascii="Garamond" w:hAnsi="Garamond" w:cs="Calibri"/>
          <w:szCs w:val="24"/>
        </w:rPr>
        <w:t>, that are required to deliver on-time, on-budget, on-target results that achieve these goals and objectives.</w:t>
      </w:r>
      <w:r w:rsidRPr="00E215D4">
        <w:rPr>
          <w:rFonts w:ascii="Garamond" w:hAnsi="Garamond" w:cs="Calibri"/>
          <w:szCs w:val="24"/>
        </w:rPr>
        <w:t xml:space="preserve"> </w:t>
      </w:r>
    </w:p>
    <w:bookmarkEnd w:id="13"/>
    <w:p w14:paraId="187F7CF6" w14:textId="20C989FF" w:rsidR="00B136D9" w:rsidRPr="00B12C59" w:rsidRDefault="00B136D9" w:rsidP="006733D7">
      <w:pPr>
        <w:widowControl/>
        <w:rPr>
          <w:rFonts w:ascii="Garamond" w:hAnsi="Garamond" w:cs="Calibri"/>
          <w:szCs w:val="24"/>
        </w:rPr>
      </w:pPr>
    </w:p>
    <w:p w14:paraId="6A1E1557" w14:textId="6872C93C" w:rsidR="00B136D9" w:rsidRPr="00AA400A" w:rsidRDefault="7A8E7854" w:rsidP="00AA400A">
      <w:pPr>
        <w:pStyle w:val="Heading2"/>
        <w:numPr>
          <w:ilvl w:val="1"/>
          <w:numId w:val="24"/>
        </w:numPr>
        <w:spacing w:before="0"/>
        <w:rPr>
          <w:rFonts w:ascii="Garamond" w:hAnsi="Garamond"/>
          <w:color w:val="auto"/>
          <w:sz w:val="24"/>
          <w:szCs w:val="24"/>
        </w:rPr>
      </w:pPr>
      <w:bookmarkStart w:id="14" w:name="_Toc11323581"/>
      <w:r w:rsidRPr="00AA400A">
        <w:rPr>
          <w:rFonts w:ascii="Garamond" w:hAnsi="Garamond"/>
          <w:color w:val="auto"/>
          <w:sz w:val="24"/>
          <w:szCs w:val="24"/>
        </w:rPr>
        <w:t>RFP OUTLINE</w:t>
      </w:r>
      <w:bookmarkEnd w:id="14"/>
    </w:p>
    <w:p w14:paraId="391A5808" w14:textId="6F839FF9" w:rsidR="4093E541" w:rsidRDefault="00B136D9">
      <w:r w:rsidRPr="00B12C59">
        <w:rPr>
          <w:rFonts w:ascii="Garamond" w:hAnsi="Garamond"/>
          <w:szCs w:val="24"/>
        </w:rPr>
        <w:tab/>
      </w:r>
    </w:p>
    <w:p w14:paraId="06D27502" w14:textId="48D2534D"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r w:rsidR="00B9533D">
        <w:rPr>
          <w:rFonts w:ascii="Garamond" w:hAnsi="Garamond" w:cs="Calibri"/>
          <w:szCs w:val="24"/>
        </w:rPr>
        <w:t xml:space="preserve">.  </w:t>
      </w:r>
      <w:r w:rsidR="00421C9A">
        <w:rPr>
          <w:rFonts w:ascii="Garamond" w:hAnsi="Garamond" w:cs="Calibri"/>
          <w:szCs w:val="24"/>
        </w:rPr>
        <w:t>The</w:t>
      </w:r>
      <w:r w:rsidR="009470C1">
        <w:rPr>
          <w:rFonts w:ascii="Garamond" w:hAnsi="Garamond" w:cs="Calibri"/>
          <w:szCs w:val="24"/>
        </w:rPr>
        <w:t xml:space="preserve"> </w:t>
      </w:r>
      <w:r w:rsidR="00B2002A">
        <w:rPr>
          <w:rFonts w:ascii="Garamond" w:hAnsi="Garamond" w:cs="Calibri"/>
          <w:szCs w:val="24"/>
        </w:rPr>
        <w:t>St</w:t>
      </w:r>
      <w:r w:rsidR="009470C1">
        <w:rPr>
          <w:rFonts w:ascii="Garamond" w:hAnsi="Garamond" w:cs="Calibri"/>
          <w:szCs w:val="24"/>
        </w:rPr>
        <w:t xml:space="preserve">ate has made </w:t>
      </w:r>
      <w:r w:rsidR="00421C9A">
        <w:rPr>
          <w:rFonts w:ascii="Garamond" w:hAnsi="Garamond" w:cs="Calibri"/>
          <w:szCs w:val="24"/>
        </w:rPr>
        <w:t>significant</w:t>
      </w:r>
      <w:r w:rsidR="009470C1">
        <w:rPr>
          <w:rFonts w:ascii="Garamond" w:hAnsi="Garamond" w:cs="Calibri"/>
          <w:szCs w:val="24"/>
        </w:rPr>
        <w:t xml:space="preserve"> </w:t>
      </w:r>
      <w:r w:rsidR="00421C9A">
        <w:rPr>
          <w:rFonts w:ascii="Garamond" w:hAnsi="Garamond" w:cs="Calibri"/>
          <w:szCs w:val="24"/>
        </w:rPr>
        <w:t xml:space="preserve">changes </w:t>
      </w:r>
      <w:r w:rsidR="009470C1">
        <w:rPr>
          <w:rFonts w:ascii="Garamond" w:hAnsi="Garamond" w:cs="Calibri"/>
          <w:szCs w:val="24"/>
        </w:rPr>
        <w:t xml:space="preserve">and additions to </w:t>
      </w:r>
      <w:r w:rsidR="00421C9A">
        <w:rPr>
          <w:rFonts w:ascii="Garamond" w:hAnsi="Garamond" w:cs="Calibri"/>
          <w:szCs w:val="24"/>
        </w:rPr>
        <w:t xml:space="preserve">some of </w:t>
      </w:r>
      <w:r w:rsidR="009470C1">
        <w:rPr>
          <w:rFonts w:ascii="Garamond" w:hAnsi="Garamond" w:cs="Calibri"/>
          <w:szCs w:val="24"/>
        </w:rPr>
        <w:t xml:space="preserve">the sections </w:t>
      </w:r>
      <w:r w:rsidR="00421C9A">
        <w:rPr>
          <w:rFonts w:ascii="Garamond" w:hAnsi="Garamond" w:cs="Calibri"/>
          <w:szCs w:val="24"/>
        </w:rPr>
        <w:t xml:space="preserve">and appendices </w:t>
      </w:r>
      <w:r w:rsidR="009470C1">
        <w:rPr>
          <w:rFonts w:ascii="Garamond" w:hAnsi="Garamond" w:cs="Calibri"/>
          <w:szCs w:val="24"/>
        </w:rPr>
        <w:t>previously included in the RFI 19-105</w:t>
      </w:r>
      <w:r w:rsidR="00421C9A">
        <w:rPr>
          <w:rFonts w:ascii="Garamond" w:hAnsi="Garamond" w:cs="Calibri"/>
          <w:szCs w:val="24"/>
        </w:rPr>
        <w:t>.</w:t>
      </w:r>
      <w:r w:rsidR="009470C1">
        <w:rPr>
          <w:rFonts w:ascii="Garamond" w:hAnsi="Garamond" w:cs="Calibri"/>
          <w:szCs w:val="24"/>
        </w:rPr>
        <w:t xml:space="preserve"> </w:t>
      </w:r>
      <w:r w:rsidR="00421C9A">
        <w:rPr>
          <w:rFonts w:ascii="Garamond" w:hAnsi="Garamond" w:cs="Calibri"/>
          <w:szCs w:val="24"/>
        </w:rPr>
        <w:t xml:space="preserve"> </w:t>
      </w:r>
      <w:r w:rsidR="009470C1">
        <w:rPr>
          <w:rFonts w:ascii="Garamond" w:hAnsi="Garamond" w:cs="Calibri"/>
          <w:szCs w:val="24"/>
        </w:rPr>
        <w:t xml:space="preserve">Respondents are </w:t>
      </w:r>
      <w:r w:rsidR="00DB16ED">
        <w:rPr>
          <w:rFonts w:ascii="Garamond" w:hAnsi="Garamond" w:cs="Calibri"/>
          <w:szCs w:val="24"/>
        </w:rPr>
        <w:t xml:space="preserve">encouraged to review the RFI 19-105 for additional background on the activities leading to this RFP, and are directly </w:t>
      </w:r>
      <w:r w:rsidR="009470C1">
        <w:rPr>
          <w:rFonts w:ascii="Garamond" w:hAnsi="Garamond" w:cs="Calibri"/>
          <w:szCs w:val="24"/>
        </w:rPr>
        <w:t xml:space="preserve">responsible to make the appropriate </w:t>
      </w:r>
      <w:r w:rsidR="00DB16ED">
        <w:rPr>
          <w:rFonts w:ascii="Garamond" w:hAnsi="Garamond" w:cs="Calibri"/>
          <w:szCs w:val="24"/>
        </w:rPr>
        <w:t xml:space="preserve">RFI and RFP </w:t>
      </w:r>
      <w:r w:rsidR="009470C1">
        <w:rPr>
          <w:rFonts w:ascii="Garamond" w:hAnsi="Garamond" w:cs="Calibri"/>
          <w:szCs w:val="24"/>
        </w:rPr>
        <w:t>comparisons</w:t>
      </w:r>
      <w:r w:rsidR="00421C9A">
        <w:rPr>
          <w:rFonts w:ascii="Garamond" w:hAnsi="Garamond" w:cs="Calibri"/>
          <w:szCs w:val="24"/>
        </w:rPr>
        <w:t xml:space="preserve"> in order to understand updates.</w:t>
      </w:r>
      <w:r w:rsidR="00CF1687">
        <w:rPr>
          <w:rFonts w:ascii="Garamond" w:hAnsi="Garamond" w:cs="Calibri"/>
          <w:szCs w:val="24"/>
        </w:rPr>
        <w:t xml:space="preserve">  RFI 19-105 will be included in </w:t>
      </w:r>
      <w:r w:rsidR="00FB6B7E">
        <w:rPr>
          <w:rFonts w:ascii="Garamond" w:hAnsi="Garamond" w:cs="Calibri"/>
          <w:szCs w:val="24"/>
        </w:rPr>
        <w:t xml:space="preserve">the Bidder’s Library defined in </w:t>
      </w:r>
      <w:r w:rsidR="00CF1687">
        <w:rPr>
          <w:rFonts w:ascii="Garamond" w:hAnsi="Garamond" w:cs="Calibri"/>
          <w:szCs w:val="24"/>
        </w:rPr>
        <w:t>Section 1.11.</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BE6C6B">
        <w:trPr>
          <w:trHeight w:val="23"/>
        </w:trPr>
        <w:tc>
          <w:tcPr>
            <w:tcW w:w="3480" w:type="dxa"/>
            <w:shd w:val="clear" w:color="auto" w:fill="D9D9D9" w:themeFill="background1" w:themeFillShade="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hemeFill="background1" w:themeFillShade="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31818DF3">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31818DF3">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31818DF3">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27EA0677" w:rsidR="00B136D9" w:rsidRPr="00B12C59" w:rsidRDefault="00B136D9" w:rsidP="008C74C5">
            <w:pPr>
              <w:rPr>
                <w:rFonts w:ascii="Garamond" w:hAnsi="Garamond" w:cs="Calibri"/>
                <w:noProof/>
                <w:szCs w:val="24"/>
              </w:rPr>
            </w:pPr>
            <w:r w:rsidRPr="00B12C59">
              <w:rPr>
                <w:rFonts w:ascii="Garamond" w:hAnsi="Garamond" w:cs="Calibri"/>
                <w:noProof/>
                <w:szCs w:val="24"/>
              </w:rPr>
              <w:t>This section discusses the evaluation criteria to be used to evaluate respondents’ proposals</w:t>
            </w:r>
          </w:p>
        </w:tc>
      </w:tr>
      <w:tr w:rsidR="001056A6" w:rsidRPr="00B12C59" w14:paraId="7CBE2E15" w14:textId="77777777" w:rsidTr="31818DF3">
        <w:trPr>
          <w:trHeight w:val="440"/>
        </w:trPr>
        <w:tc>
          <w:tcPr>
            <w:tcW w:w="3480" w:type="dxa"/>
          </w:tcPr>
          <w:p w14:paraId="7DB17F5F" w14:textId="5806C637" w:rsidR="001056A6" w:rsidRPr="00B12C59" w:rsidRDefault="001056A6" w:rsidP="001056A6">
            <w:pPr>
              <w:rPr>
                <w:rFonts w:ascii="Garamond" w:hAnsi="Garamond" w:cs="Calibri"/>
                <w:szCs w:val="24"/>
              </w:rPr>
            </w:pPr>
            <w:r w:rsidRPr="00B12C59">
              <w:rPr>
                <w:rFonts w:ascii="Garamond" w:hAnsi="Garamond" w:cs="Calibri"/>
                <w:szCs w:val="24"/>
              </w:rPr>
              <w:t>Attachment A</w:t>
            </w:r>
            <w:r>
              <w:rPr>
                <w:rFonts w:ascii="Garamond" w:hAnsi="Garamond" w:cs="Calibri"/>
                <w:szCs w:val="24"/>
              </w:rPr>
              <w:t xml:space="preserve">: </w:t>
            </w:r>
            <w:r w:rsidRPr="00B12C59">
              <w:rPr>
                <w:rFonts w:ascii="Garamond" w:hAnsi="Garamond" w:cs="Calibri"/>
                <w:szCs w:val="24"/>
              </w:rPr>
              <w:t xml:space="preserve"> M/WBE Participation Plan Form</w:t>
            </w:r>
          </w:p>
        </w:tc>
        <w:tc>
          <w:tcPr>
            <w:tcW w:w="5880" w:type="dxa"/>
          </w:tcPr>
          <w:p w14:paraId="1D706ACE" w14:textId="663C34E8" w:rsidR="001056A6" w:rsidRPr="00B12C59" w:rsidRDefault="004F1F19">
            <w:pPr>
              <w:rPr>
                <w:rFonts w:ascii="Garamond" w:hAnsi="Garamond" w:cs="Calibri"/>
                <w:szCs w:val="24"/>
              </w:rPr>
            </w:pPr>
            <w:r>
              <w:rPr>
                <w:rFonts w:ascii="Garamond" w:hAnsi="Garamond" w:cs="Calibri"/>
                <w:szCs w:val="24"/>
              </w:rPr>
              <w:t>T</w:t>
            </w:r>
            <w:r w:rsidRPr="00C03279">
              <w:rPr>
                <w:rFonts w:ascii="Garamond" w:hAnsi="Garamond" w:cs="Calibri"/>
                <w:szCs w:val="24"/>
              </w:rPr>
              <w:t xml:space="preserve">his </w:t>
            </w:r>
            <w:r>
              <w:rPr>
                <w:rFonts w:ascii="Garamond" w:hAnsi="Garamond" w:cs="Calibri"/>
                <w:szCs w:val="24"/>
              </w:rPr>
              <w:t xml:space="preserve">attachment </w:t>
            </w:r>
            <w:r w:rsidRPr="00C03279">
              <w:rPr>
                <w:rFonts w:ascii="Garamond" w:hAnsi="Garamond" w:cs="Calibri"/>
                <w:szCs w:val="24"/>
              </w:rPr>
              <w:t xml:space="preserve">provides the template vendors must fill out to explain their ability to meet the </w:t>
            </w:r>
            <w:r w:rsidRPr="00B12C59">
              <w:rPr>
                <w:rFonts w:ascii="Garamond" w:hAnsi="Garamond" w:cs="Calibri"/>
                <w:szCs w:val="24"/>
              </w:rPr>
              <w:t xml:space="preserve">M/WBE Participation </w:t>
            </w:r>
            <w:r>
              <w:rPr>
                <w:rFonts w:ascii="Garamond" w:hAnsi="Garamond" w:cs="Calibri"/>
                <w:szCs w:val="24"/>
              </w:rPr>
              <w:t>requirements</w:t>
            </w:r>
            <w:r w:rsidRPr="00C03279">
              <w:rPr>
                <w:rFonts w:ascii="Garamond" w:hAnsi="Garamond" w:cs="Calibri"/>
                <w:szCs w:val="24"/>
              </w:rPr>
              <w:t>.</w:t>
            </w:r>
          </w:p>
        </w:tc>
      </w:tr>
      <w:tr w:rsidR="001056A6" w:rsidRPr="00B12C59" w14:paraId="3243A6A8" w14:textId="77777777" w:rsidTr="31818DF3">
        <w:trPr>
          <w:trHeight w:val="260"/>
        </w:trPr>
        <w:tc>
          <w:tcPr>
            <w:tcW w:w="3480" w:type="dxa"/>
          </w:tcPr>
          <w:p w14:paraId="26FAE640" w14:textId="6CF8415A" w:rsidR="001056A6" w:rsidRPr="00B12C59" w:rsidRDefault="001056A6" w:rsidP="001056A6">
            <w:pPr>
              <w:rPr>
                <w:rFonts w:ascii="Garamond" w:hAnsi="Garamond" w:cs="Calibri"/>
                <w:szCs w:val="24"/>
              </w:rPr>
            </w:pPr>
            <w:r w:rsidRPr="00B12C59">
              <w:rPr>
                <w:rFonts w:ascii="Garamond" w:hAnsi="Garamond" w:cs="Calibri"/>
                <w:szCs w:val="24"/>
              </w:rPr>
              <w:t>Attachment A1</w:t>
            </w:r>
            <w:r>
              <w:rPr>
                <w:rFonts w:ascii="Garamond" w:hAnsi="Garamond" w:cs="Calibri"/>
                <w:szCs w:val="24"/>
              </w:rPr>
              <w:t xml:space="preserve">: </w:t>
            </w:r>
            <w:r w:rsidRPr="00B12C59">
              <w:rPr>
                <w:rFonts w:ascii="Garamond" w:hAnsi="Garamond" w:cs="Calibri"/>
                <w:szCs w:val="24"/>
              </w:rPr>
              <w:t xml:space="preserve"> IVOSB Participation Plan Form</w:t>
            </w:r>
          </w:p>
        </w:tc>
        <w:tc>
          <w:tcPr>
            <w:tcW w:w="5880" w:type="dxa"/>
          </w:tcPr>
          <w:p w14:paraId="3DDF2BD8" w14:textId="5C0474C2" w:rsidR="004F1F19" w:rsidRDefault="004F1F19" w:rsidP="004F1F19">
            <w:pPr>
              <w:rPr>
                <w:rFonts w:ascii="Garamond" w:hAnsi="Garamond" w:cs="Calibri"/>
                <w:szCs w:val="24"/>
              </w:rPr>
            </w:pPr>
            <w:r>
              <w:rPr>
                <w:rFonts w:ascii="Garamond" w:hAnsi="Garamond" w:cs="Calibri"/>
                <w:szCs w:val="24"/>
              </w:rPr>
              <w:t>T</w:t>
            </w:r>
            <w:r w:rsidRPr="00C03279">
              <w:rPr>
                <w:rFonts w:ascii="Garamond" w:hAnsi="Garamond" w:cs="Calibri"/>
                <w:szCs w:val="24"/>
              </w:rPr>
              <w:t xml:space="preserve">his </w:t>
            </w:r>
            <w:r>
              <w:rPr>
                <w:rFonts w:ascii="Garamond" w:hAnsi="Garamond" w:cs="Calibri"/>
                <w:szCs w:val="24"/>
              </w:rPr>
              <w:t xml:space="preserve">attachment </w:t>
            </w:r>
            <w:r w:rsidRPr="00C03279">
              <w:rPr>
                <w:rFonts w:ascii="Garamond" w:hAnsi="Garamond" w:cs="Calibri"/>
                <w:szCs w:val="24"/>
              </w:rPr>
              <w:t xml:space="preserve">provides the template vendors must fill out to explain their ability to meet the </w:t>
            </w:r>
            <w:r w:rsidRPr="00B12C59">
              <w:rPr>
                <w:rFonts w:ascii="Garamond" w:hAnsi="Garamond" w:cs="Calibri"/>
                <w:szCs w:val="24"/>
              </w:rPr>
              <w:t xml:space="preserve">IVOSB Participation </w:t>
            </w:r>
          </w:p>
          <w:p w14:paraId="025FDA3A" w14:textId="14208B8C" w:rsidR="004F1F19" w:rsidRPr="00B12C59" w:rsidRDefault="004F1F19" w:rsidP="001056A6">
            <w:pPr>
              <w:rPr>
                <w:rFonts w:ascii="Garamond" w:hAnsi="Garamond" w:cs="Calibri"/>
                <w:szCs w:val="24"/>
              </w:rPr>
            </w:pPr>
            <w:r>
              <w:rPr>
                <w:rFonts w:ascii="Garamond" w:hAnsi="Garamond" w:cs="Calibri"/>
                <w:szCs w:val="24"/>
              </w:rPr>
              <w:t>requirements</w:t>
            </w:r>
            <w:r w:rsidRPr="00C03279">
              <w:rPr>
                <w:rFonts w:ascii="Garamond" w:hAnsi="Garamond" w:cs="Calibri"/>
                <w:szCs w:val="24"/>
              </w:rPr>
              <w:t>.</w:t>
            </w:r>
          </w:p>
        </w:tc>
      </w:tr>
      <w:tr w:rsidR="001056A6" w:rsidRPr="00B12C59" w14:paraId="0D0A603B" w14:textId="77777777" w:rsidTr="31818DF3">
        <w:trPr>
          <w:trHeight w:val="107"/>
        </w:trPr>
        <w:tc>
          <w:tcPr>
            <w:tcW w:w="3480" w:type="dxa"/>
          </w:tcPr>
          <w:p w14:paraId="685D4EBA" w14:textId="78790012" w:rsidR="001056A6" w:rsidRPr="00B12C59" w:rsidRDefault="001056A6" w:rsidP="001056A6">
            <w:pPr>
              <w:rPr>
                <w:rFonts w:ascii="Garamond" w:hAnsi="Garamond" w:cs="Calibri"/>
                <w:szCs w:val="24"/>
              </w:rPr>
            </w:pPr>
            <w:r w:rsidRPr="00B12C59">
              <w:rPr>
                <w:rFonts w:ascii="Garamond" w:hAnsi="Garamond" w:cs="Calibri"/>
                <w:szCs w:val="24"/>
              </w:rPr>
              <w:t>Attachment B</w:t>
            </w:r>
            <w:r>
              <w:rPr>
                <w:rFonts w:ascii="Garamond" w:hAnsi="Garamond" w:cs="Calibri"/>
                <w:szCs w:val="24"/>
              </w:rPr>
              <w:t xml:space="preserve">: </w:t>
            </w:r>
            <w:r w:rsidRPr="00B12C59">
              <w:rPr>
                <w:rFonts w:ascii="Garamond" w:hAnsi="Garamond" w:cs="Calibri"/>
                <w:szCs w:val="24"/>
              </w:rPr>
              <w:t xml:space="preserve"> </w:t>
            </w:r>
            <w:r>
              <w:rPr>
                <w:rFonts w:ascii="Garamond" w:hAnsi="Garamond" w:cs="Calibri"/>
                <w:szCs w:val="24"/>
              </w:rPr>
              <w:t>Preliminary Contract Terms and Conditions</w:t>
            </w:r>
          </w:p>
        </w:tc>
        <w:tc>
          <w:tcPr>
            <w:tcW w:w="5880" w:type="dxa"/>
          </w:tcPr>
          <w:p w14:paraId="5EA2224A" w14:textId="5504B9C9" w:rsidR="001056A6" w:rsidRPr="00B12C59" w:rsidRDefault="001056A6" w:rsidP="000A7148">
            <w:pPr>
              <w:rPr>
                <w:rFonts w:ascii="Garamond" w:hAnsi="Garamond" w:cs="Calibri"/>
                <w:szCs w:val="24"/>
              </w:rPr>
            </w:pPr>
            <w:r w:rsidRPr="00B540FA">
              <w:rPr>
                <w:rFonts w:ascii="Garamond" w:hAnsi="Garamond" w:cs="Calibri"/>
                <w:szCs w:val="24"/>
              </w:rPr>
              <w:t>This is the preliminary Indiana contract terms and conditions.</w:t>
            </w:r>
          </w:p>
        </w:tc>
      </w:tr>
      <w:tr w:rsidR="001056A6" w:rsidRPr="00B12C59" w14:paraId="16CA2369" w14:textId="77777777" w:rsidTr="31818DF3">
        <w:trPr>
          <w:trHeight w:val="260"/>
        </w:trPr>
        <w:tc>
          <w:tcPr>
            <w:tcW w:w="3480" w:type="dxa"/>
          </w:tcPr>
          <w:p w14:paraId="621A67C3" w14:textId="3158289D" w:rsidR="001056A6" w:rsidRPr="00B12C59" w:rsidRDefault="001056A6" w:rsidP="001056A6">
            <w:pPr>
              <w:rPr>
                <w:rFonts w:ascii="Garamond" w:hAnsi="Garamond" w:cs="Calibri"/>
                <w:szCs w:val="24"/>
              </w:rPr>
            </w:pPr>
            <w:r w:rsidRPr="00B12C59">
              <w:rPr>
                <w:rFonts w:ascii="Garamond" w:hAnsi="Garamond" w:cs="Calibri"/>
                <w:szCs w:val="24"/>
              </w:rPr>
              <w:t>Attachment C</w:t>
            </w:r>
            <w:r>
              <w:rPr>
                <w:rFonts w:ascii="Garamond" w:hAnsi="Garamond" w:cs="Calibri"/>
                <w:szCs w:val="24"/>
              </w:rPr>
              <w:t xml:space="preserve">: </w:t>
            </w:r>
            <w:r w:rsidRPr="00B12C59">
              <w:rPr>
                <w:rFonts w:ascii="Garamond" w:hAnsi="Garamond" w:cs="Calibri"/>
                <w:szCs w:val="24"/>
              </w:rPr>
              <w:t xml:space="preserve"> Indiana Economic Impact Form</w:t>
            </w:r>
          </w:p>
        </w:tc>
        <w:tc>
          <w:tcPr>
            <w:tcW w:w="5880" w:type="dxa"/>
          </w:tcPr>
          <w:p w14:paraId="2A0B83C0" w14:textId="09CF0644" w:rsidR="001056A6" w:rsidRPr="00B12C59" w:rsidRDefault="001056A6" w:rsidP="001056A6">
            <w:pPr>
              <w:rPr>
                <w:rFonts w:ascii="Garamond" w:hAnsi="Garamond" w:cs="Calibri"/>
                <w:szCs w:val="24"/>
              </w:rPr>
            </w:pPr>
            <w:r w:rsidRPr="00B12C59">
              <w:rPr>
                <w:rFonts w:ascii="Garamond" w:hAnsi="Garamond" w:cs="Calibri"/>
                <w:szCs w:val="24"/>
              </w:rPr>
              <w:t>Indiana Economic Impact Form</w:t>
            </w:r>
          </w:p>
        </w:tc>
      </w:tr>
      <w:tr w:rsidR="001056A6" w:rsidRPr="00B12C59" w14:paraId="08EB10A5" w14:textId="77777777" w:rsidTr="31818DF3">
        <w:trPr>
          <w:trHeight w:val="260"/>
        </w:trPr>
        <w:tc>
          <w:tcPr>
            <w:tcW w:w="3480" w:type="dxa"/>
          </w:tcPr>
          <w:p w14:paraId="63BD31A2" w14:textId="663012B4" w:rsidR="001056A6" w:rsidRPr="00B12C59" w:rsidRDefault="001056A6" w:rsidP="001056A6">
            <w:pPr>
              <w:rPr>
                <w:rFonts w:ascii="Garamond" w:hAnsi="Garamond" w:cs="Calibri"/>
                <w:szCs w:val="24"/>
              </w:rPr>
            </w:pPr>
            <w:r w:rsidRPr="00B12C59">
              <w:rPr>
                <w:rFonts w:ascii="Garamond" w:hAnsi="Garamond" w:cs="Calibri"/>
                <w:szCs w:val="24"/>
              </w:rPr>
              <w:t>Attachment D</w:t>
            </w:r>
            <w:r>
              <w:rPr>
                <w:rFonts w:ascii="Garamond" w:hAnsi="Garamond" w:cs="Calibri"/>
                <w:szCs w:val="24"/>
              </w:rPr>
              <w:t xml:space="preserve">:  </w:t>
            </w:r>
            <w:r w:rsidRPr="00B12C59">
              <w:rPr>
                <w:rFonts w:ascii="Garamond" w:hAnsi="Garamond" w:cs="Calibri"/>
                <w:szCs w:val="24"/>
              </w:rPr>
              <w:t>Cost Proposal Template</w:t>
            </w:r>
          </w:p>
        </w:tc>
        <w:tc>
          <w:tcPr>
            <w:tcW w:w="5880" w:type="dxa"/>
          </w:tcPr>
          <w:p w14:paraId="6C26006C" w14:textId="1282F987" w:rsidR="001056A6" w:rsidRPr="00B12C59" w:rsidRDefault="002D0656">
            <w:pPr>
              <w:rPr>
                <w:rFonts w:ascii="Garamond" w:hAnsi="Garamond" w:cs="Calibri"/>
                <w:szCs w:val="24"/>
              </w:rPr>
            </w:pPr>
            <w:r w:rsidRPr="009F26B2">
              <w:rPr>
                <w:rFonts w:ascii="Garamond" w:hAnsi="Garamond"/>
              </w:rPr>
              <w:t xml:space="preserve">This </w:t>
            </w:r>
            <w:r w:rsidR="00061E8B">
              <w:rPr>
                <w:rFonts w:ascii="Garamond" w:hAnsi="Garamond"/>
              </w:rPr>
              <w:t>attachment</w:t>
            </w:r>
            <w:r w:rsidRPr="009F26B2">
              <w:rPr>
                <w:rFonts w:ascii="Garamond" w:hAnsi="Garamond"/>
              </w:rPr>
              <w:t xml:space="preserve"> documents the cost proposal </w:t>
            </w:r>
            <w:r>
              <w:rPr>
                <w:rFonts w:ascii="Garamond" w:hAnsi="Garamond"/>
              </w:rPr>
              <w:t>information</w:t>
            </w:r>
            <w:r w:rsidRPr="009F26B2">
              <w:rPr>
                <w:rFonts w:ascii="Garamond" w:hAnsi="Garamond"/>
              </w:rPr>
              <w:t xml:space="preserve"> as it relates to </w:t>
            </w:r>
            <w:r>
              <w:rPr>
                <w:rFonts w:ascii="Garamond" w:hAnsi="Garamond"/>
              </w:rPr>
              <w:t>the proposed strategy, approach and plan</w:t>
            </w:r>
            <w:r w:rsidRPr="009F26B2">
              <w:rPr>
                <w:rFonts w:ascii="Garamond" w:hAnsi="Garamond"/>
              </w:rPr>
              <w:t xml:space="preserve">.  </w:t>
            </w:r>
          </w:p>
        </w:tc>
      </w:tr>
      <w:tr w:rsidR="001056A6" w:rsidRPr="00B12C59" w14:paraId="4D9FE573" w14:textId="77777777" w:rsidTr="31818DF3">
        <w:trPr>
          <w:trHeight w:val="260"/>
        </w:trPr>
        <w:tc>
          <w:tcPr>
            <w:tcW w:w="3480" w:type="dxa"/>
          </w:tcPr>
          <w:p w14:paraId="3CEA4283" w14:textId="093DAE3B" w:rsidR="001056A6" w:rsidRPr="00B12C59" w:rsidRDefault="001056A6" w:rsidP="001056A6">
            <w:pPr>
              <w:rPr>
                <w:rFonts w:ascii="Garamond" w:hAnsi="Garamond" w:cs="Calibri"/>
                <w:szCs w:val="24"/>
              </w:rPr>
            </w:pPr>
            <w:r w:rsidRPr="00B12C59">
              <w:rPr>
                <w:rFonts w:ascii="Garamond" w:hAnsi="Garamond" w:cs="Calibri"/>
                <w:szCs w:val="24"/>
              </w:rPr>
              <w:t>Attachment E</w:t>
            </w:r>
            <w:r>
              <w:rPr>
                <w:rFonts w:ascii="Garamond" w:hAnsi="Garamond" w:cs="Calibri"/>
                <w:szCs w:val="24"/>
              </w:rPr>
              <w:t xml:space="preserve">: </w:t>
            </w:r>
            <w:r w:rsidRPr="00B12C59">
              <w:rPr>
                <w:rFonts w:ascii="Garamond" w:hAnsi="Garamond" w:cs="Calibri"/>
                <w:szCs w:val="24"/>
              </w:rPr>
              <w:t>Business Proposal Template</w:t>
            </w:r>
          </w:p>
        </w:tc>
        <w:tc>
          <w:tcPr>
            <w:tcW w:w="5880" w:type="dxa"/>
          </w:tcPr>
          <w:p w14:paraId="02067AC1" w14:textId="45AB786C" w:rsidR="001056A6" w:rsidRPr="00B12C59" w:rsidRDefault="0025117F">
            <w:pPr>
              <w:rPr>
                <w:rFonts w:ascii="Garamond" w:hAnsi="Garamond" w:cs="Calibri"/>
                <w:szCs w:val="24"/>
              </w:rPr>
            </w:pPr>
            <w:r w:rsidRPr="00B12C59">
              <w:rPr>
                <w:rFonts w:ascii="Garamond" w:hAnsi="Garamond" w:cs="Calibri"/>
                <w:szCs w:val="24"/>
              </w:rPr>
              <w:t xml:space="preserve">This </w:t>
            </w:r>
            <w:r w:rsidR="00061E8B">
              <w:rPr>
                <w:rFonts w:ascii="Garamond" w:hAnsi="Garamond" w:cs="Calibri"/>
                <w:szCs w:val="24"/>
              </w:rPr>
              <w:t>attachment</w:t>
            </w:r>
            <w:r w:rsidRPr="00B12C59">
              <w:rPr>
                <w:rFonts w:ascii="Garamond" w:hAnsi="Garamond" w:cs="Calibri"/>
                <w:szCs w:val="24"/>
              </w:rPr>
              <w:t xml:space="preserve"> provides instructions </w:t>
            </w:r>
            <w:r>
              <w:rPr>
                <w:rFonts w:ascii="Garamond" w:hAnsi="Garamond" w:cs="Calibri"/>
                <w:szCs w:val="24"/>
              </w:rPr>
              <w:t xml:space="preserve">and required information related to the </w:t>
            </w:r>
            <w:r w:rsidR="001056A6" w:rsidRPr="00B12C59">
              <w:rPr>
                <w:rFonts w:ascii="Garamond" w:hAnsi="Garamond" w:cs="Calibri"/>
                <w:szCs w:val="24"/>
              </w:rPr>
              <w:t>Business Proposal</w:t>
            </w:r>
            <w:r>
              <w:rPr>
                <w:rFonts w:ascii="Garamond" w:hAnsi="Garamond" w:cs="Calibri"/>
                <w:szCs w:val="24"/>
              </w:rPr>
              <w:t>.</w:t>
            </w:r>
          </w:p>
        </w:tc>
      </w:tr>
      <w:tr w:rsidR="001056A6" w:rsidRPr="00B12C59" w14:paraId="6FA7A2FF" w14:textId="77777777" w:rsidTr="31818DF3">
        <w:trPr>
          <w:trHeight w:val="260"/>
        </w:trPr>
        <w:tc>
          <w:tcPr>
            <w:tcW w:w="3480" w:type="dxa"/>
          </w:tcPr>
          <w:p w14:paraId="0A32547C" w14:textId="494665EF" w:rsidR="001056A6" w:rsidRPr="00B12C59" w:rsidRDefault="001056A6" w:rsidP="001056A6">
            <w:pPr>
              <w:rPr>
                <w:rFonts w:ascii="Garamond" w:hAnsi="Garamond" w:cs="Calibri"/>
                <w:szCs w:val="24"/>
              </w:rPr>
            </w:pPr>
            <w:r w:rsidRPr="00B12C59">
              <w:rPr>
                <w:rFonts w:ascii="Garamond" w:hAnsi="Garamond" w:cs="Calibri"/>
                <w:szCs w:val="24"/>
              </w:rPr>
              <w:t>Attachment F</w:t>
            </w:r>
            <w:r>
              <w:rPr>
                <w:rFonts w:ascii="Garamond" w:hAnsi="Garamond" w:cs="Calibri"/>
                <w:szCs w:val="24"/>
              </w:rPr>
              <w:t xml:space="preserve">1: </w:t>
            </w:r>
            <w:r w:rsidRPr="00B12C59">
              <w:rPr>
                <w:rFonts w:ascii="Garamond" w:hAnsi="Garamond" w:cs="Calibri"/>
                <w:szCs w:val="24"/>
              </w:rPr>
              <w:t xml:space="preserve">Technical Proposal </w:t>
            </w:r>
            <w:r>
              <w:rPr>
                <w:rFonts w:ascii="Garamond" w:hAnsi="Garamond" w:cs="Calibri"/>
                <w:szCs w:val="24"/>
              </w:rPr>
              <w:t>– Technical Requirements Workbook</w:t>
            </w:r>
          </w:p>
        </w:tc>
        <w:tc>
          <w:tcPr>
            <w:tcW w:w="5880" w:type="dxa"/>
          </w:tcPr>
          <w:p w14:paraId="47DFCC26" w14:textId="2240A1E1" w:rsidR="001056A6" w:rsidRPr="00B12C59" w:rsidRDefault="001056A6">
            <w:pPr>
              <w:rPr>
                <w:rFonts w:ascii="Garamond" w:hAnsi="Garamond" w:cs="Calibri"/>
                <w:szCs w:val="24"/>
              </w:rPr>
            </w:pPr>
            <w:r w:rsidRPr="007238C0">
              <w:rPr>
                <w:rFonts w:ascii="Garamond" w:hAnsi="Garamond" w:cs="Calibri"/>
                <w:szCs w:val="24"/>
              </w:rPr>
              <w:t xml:space="preserve">This spreadsheet provides technical </w:t>
            </w:r>
            <w:r w:rsidR="0039787F">
              <w:rPr>
                <w:rFonts w:ascii="Garamond" w:hAnsi="Garamond" w:cs="Calibri"/>
                <w:szCs w:val="24"/>
              </w:rPr>
              <w:t xml:space="preserve">and service level </w:t>
            </w:r>
            <w:r w:rsidRPr="007238C0">
              <w:rPr>
                <w:rFonts w:ascii="Garamond" w:hAnsi="Garamond" w:cs="Calibri"/>
                <w:szCs w:val="24"/>
              </w:rPr>
              <w:t xml:space="preserve">requirements </w:t>
            </w:r>
            <w:r w:rsidR="0039787F">
              <w:rPr>
                <w:rFonts w:ascii="Garamond" w:hAnsi="Garamond" w:cs="Calibri"/>
                <w:szCs w:val="24"/>
              </w:rPr>
              <w:t>considered to be vital to support State’s capabilities for the future.</w:t>
            </w:r>
          </w:p>
        </w:tc>
      </w:tr>
      <w:tr w:rsidR="001056A6" w:rsidRPr="00B12C59" w14:paraId="3CD9A061" w14:textId="77777777" w:rsidTr="31818DF3">
        <w:trPr>
          <w:trHeight w:val="260"/>
        </w:trPr>
        <w:tc>
          <w:tcPr>
            <w:tcW w:w="3480" w:type="dxa"/>
          </w:tcPr>
          <w:p w14:paraId="0A6C6C1B" w14:textId="41DF1C77" w:rsidR="001056A6" w:rsidRPr="00B12C59" w:rsidRDefault="001056A6" w:rsidP="001056A6">
            <w:pPr>
              <w:rPr>
                <w:rFonts w:ascii="Garamond" w:hAnsi="Garamond" w:cs="Calibri"/>
                <w:szCs w:val="24"/>
              </w:rPr>
            </w:pPr>
            <w:r>
              <w:rPr>
                <w:rFonts w:ascii="Garamond" w:hAnsi="Garamond" w:cs="Calibri"/>
                <w:szCs w:val="24"/>
              </w:rPr>
              <w:t>Attachment F2: Technical Proposal – Functional Requirements Workbook</w:t>
            </w:r>
          </w:p>
        </w:tc>
        <w:tc>
          <w:tcPr>
            <w:tcW w:w="5880" w:type="dxa"/>
          </w:tcPr>
          <w:p w14:paraId="7C7C0506" w14:textId="5E37B2E8" w:rsidR="001056A6" w:rsidRPr="00B12C59" w:rsidRDefault="001056A6">
            <w:pPr>
              <w:rPr>
                <w:rFonts w:ascii="Garamond" w:hAnsi="Garamond" w:cs="Calibri"/>
                <w:szCs w:val="24"/>
              </w:rPr>
            </w:pPr>
            <w:r w:rsidRPr="00A2388A">
              <w:rPr>
                <w:rFonts w:ascii="Garamond" w:hAnsi="Garamond" w:cs="Calibri"/>
                <w:szCs w:val="24"/>
              </w:rPr>
              <w:t>This spreadsheet will provide the</w:t>
            </w:r>
            <w:r w:rsidR="00E645E9">
              <w:rPr>
                <w:rFonts w:ascii="Garamond" w:hAnsi="Garamond" w:cs="Calibri"/>
                <w:szCs w:val="24"/>
              </w:rPr>
              <w:t xml:space="preserve"> </w:t>
            </w:r>
            <w:r w:rsidRPr="00A2388A">
              <w:rPr>
                <w:rFonts w:ascii="Garamond" w:hAnsi="Garamond" w:cs="Calibri"/>
                <w:szCs w:val="24"/>
              </w:rPr>
              <w:t xml:space="preserve">functional requirements for the human resource and payroll processes.  </w:t>
            </w:r>
          </w:p>
        </w:tc>
      </w:tr>
      <w:tr w:rsidR="001056A6" w:rsidRPr="00B12C59" w14:paraId="501F7A5B" w14:textId="77777777" w:rsidTr="31818DF3">
        <w:trPr>
          <w:trHeight w:val="260"/>
        </w:trPr>
        <w:tc>
          <w:tcPr>
            <w:tcW w:w="3480" w:type="dxa"/>
          </w:tcPr>
          <w:p w14:paraId="4254EA5E" w14:textId="56AEF738" w:rsidR="001056A6" w:rsidRPr="00B12C59" w:rsidRDefault="001056A6" w:rsidP="001056A6">
            <w:pPr>
              <w:rPr>
                <w:rFonts w:ascii="Garamond" w:hAnsi="Garamond" w:cs="Calibri"/>
                <w:szCs w:val="24"/>
              </w:rPr>
            </w:pPr>
            <w:r>
              <w:rPr>
                <w:rFonts w:ascii="Garamond" w:hAnsi="Garamond" w:cs="Calibri"/>
                <w:szCs w:val="24"/>
              </w:rPr>
              <w:t>Attachment F3: Technical Proposal – Project Related Requirements Workbook</w:t>
            </w:r>
          </w:p>
        </w:tc>
        <w:tc>
          <w:tcPr>
            <w:tcW w:w="5880" w:type="dxa"/>
          </w:tcPr>
          <w:p w14:paraId="4EAFFA3B" w14:textId="5AB5C93A" w:rsidR="001056A6" w:rsidRPr="00B12C59" w:rsidRDefault="00691555">
            <w:pPr>
              <w:rPr>
                <w:rFonts w:ascii="Garamond" w:hAnsi="Garamond" w:cs="Calibri"/>
                <w:szCs w:val="24"/>
              </w:rPr>
            </w:pPr>
            <w:r>
              <w:rPr>
                <w:rFonts w:ascii="Garamond" w:eastAsiaTheme="minorHAnsi" w:hAnsi="Garamond"/>
                <w:szCs w:val="24"/>
              </w:rPr>
              <w:t xml:space="preserve">This </w:t>
            </w:r>
            <w:r w:rsidR="00061E8B">
              <w:rPr>
                <w:rFonts w:ascii="Garamond" w:eastAsiaTheme="minorHAnsi" w:hAnsi="Garamond"/>
                <w:szCs w:val="24"/>
              </w:rPr>
              <w:t xml:space="preserve">attachment </w:t>
            </w:r>
            <w:r>
              <w:rPr>
                <w:rFonts w:ascii="Garamond" w:eastAsiaTheme="minorHAnsi" w:hAnsi="Garamond"/>
                <w:szCs w:val="24"/>
              </w:rPr>
              <w:t>p</w:t>
            </w:r>
            <w:r w:rsidRPr="00D34C43">
              <w:rPr>
                <w:rFonts w:ascii="Garamond" w:eastAsiaTheme="minorHAnsi" w:hAnsi="Garamond"/>
                <w:szCs w:val="24"/>
              </w:rPr>
              <w:t>rovides project related requirements that are considered to be vital or desired to support the State’s HCM and Payroll capabilities for the future</w:t>
            </w:r>
            <w:r>
              <w:rPr>
                <w:rFonts w:ascii="Garamond" w:eastAsiaTheme="minorHAnsi" w:hAnsi="Garamond"/>
                <w:szCs w:val="24"/>
              </w:rPr>
              <w:t>.</w:t>
            </w:r>
          </w:p>
        </w:tc>
      </w:tr>
      <w:tr w:rsidR="001056A6" w:rsidRPr="00B12C59" w14:paraId="1CCBE45A" w14:textId="77777777" w:rsidTr="31818DF3">
        <w:trPr>
          <w:trHeight w:val="260"/>
        </w:trPr>
        <w:tc>
          <w:tcPr>
            <w:tcW w:w="3480" w:type="dxa"/>
          </w:tcPr>
          <w:p w14:paraId="2F8D4334" w14:textId="1F8EDCAB" w:rsidR="001056A6" w:rsidRPr="00B12C59" w:rsidRDefault="001056A6" w:rsidP="001056A6">
            <w:pPr>
              <w:rPr>
                <w:rFonts w:ascii="Garamond" w:hAnsi="Garamond" w:cs="Calibri"/>
                <w:szCs w:val="24"/>
              </w:rPr>
            </w:pPr>
            <w:r>
              <w:rPr>
                <w:rFonts w:ascii="Garamond" w:hAnsi="Garamond" w:cs="Calibri"/>
                <w:szCs w:val="24"/>
              </w:rPr>
              <w:t>Attachment F4: Technical Proposal – Approach Template</w:t>
            </w:r>
          </w:p>
        </w:tc>
        <w:tc>
          <w:tcPr>
            <w:tcW w:w="5880" w:type="dxa"/>
          </w:tcPr>
          <w:p w14:paraId="5957EA7F" w14:textId="00AD1D3C" w:rsidR="001056A6" w:rsidRPr="00B12C59" w:rsidRDefault="0038469C">
            <w:pPr>
              <w:rPr>
                <w:rFonts w:ascii="Garamond" w:hAnsi="Garamond" w:cs="Calibri"/>
                <w:szCs w:val="24"/>
              </w:rPr>
            </w:pPr>
            <w:r>
              <w:rPr>
                <w:rFonts w:ascii="Garamond" w:eastAsiaTheme="minorHAnsi" w:hAnsi="Garamond"/>
                <w:szCs w:val="24"/>
              </w:rPr>
              <w:t xml:space="preserve">This </w:t>
            </w:r>
            <w:r w:rsidR="00061E8B">
              <w:rPr>
                <w:rFonts w:ascii="Garamond" w:eastAsiaTheme="minorHAnsi" w:hAnsi="Garamond"/>
                <w:szCs w:val="24"/>
              </w:rPr>
              <w:t xml:space="preserve">attachment </w:t>
            </w:r>
            <w:r w:rsidRPr="00D34C43">
              <w:rPr>
                <w:rFonts w:ascii="Garamond" w:eastAsiaTheme="minorHAnsi" w:hAnsi="Garamond"/>
                <w:szCs w:val="24"/>
              </w:rPr>
              <w:t>provides instructions and a template for vendors to provide their proposed implementation strategy and approach that will drive project success and achieve the State’s goals and objectives.</w:t>
            </w:r>
          </w:p>
        </w:tc>
      </w:tr>
      <w:tr w:rsidR="001056A6" w:rsidRPr="00B12C59" w14:paraId="49AA178F" w14:textId="77777777" w:rsidTr="31818DF3">
        <w:trPr>
          <w:trHeight w:val="260"/>
        </w:trPr>
        <w:tc>
          <w:tcPr>
            <w:tcW w:w="3480" w:type="dxa"/>
          </w:tcPr>
          <w:p w14:paraId="319AE29E" w14:textId="0EB8E293" w:rsidR="001056A6" w:rsidRPr="00B12C59" w:rsidRDefault="001056A6" w:rsidP="001056A6">
            <w:pPr>
              <w:rPr>
                <w:rFonts w:ascii="Garamond" w:hAnsi="Garamond" w:cs="Calibri"/>
                <w:szCs w:val="24"/>
              </w:rPr>
            </w:pPr>
            <w:r>
              <w:rPr>
                <w:rFonts w:ascii="Garamond" w:hAnsi="Garamond" w:cs="Calibri"/>
                <w:szCs w:val="24"/>
              </w:rPr>
              <w:t>Attachment F5: Technical Proposal – Project Plan Template</w:t>
            </w:r>
          </w:p>
        </w:tc>
        <w:tc>
          <w:tcPr>
            <w:tcW w:w="5880" w:type="dxa"/>
          </w:tcPr>
          <w:p w14:paraId="1DF48BF6" w14:textId="5A91ADC8" w:rsidR="001056A6" w:rsidRPr="00954AA3" w:rsidRDefault="00C46930">
            <w:pPr>
              <w:rPr>
                <w:rFonts w:ascii="Garamond" w:eastAsiaTheme="minorHAnsi" w:hAnsi="Garamond"/>
                <w:szCs w:val="24"/>
              </w:rPr>
            </w:pPr>
            <w:r>
              <w:rPr>
                <w:rFonts w:ascii="Garamond" w:eastAsiaTheme="minorHAnsi" w:hAnsi="Garamond"/>
                <w:szCs w:val="24"/>
              </w:rPr>
              <w:t xml:space="preserve">This </w:t>
            </w:r>
            <w:r w:rsidR="00061E8B">
              <w:rPr>
                <w:rFonts w:ascii="Garamond" w:eastAsiaTheme="minorHAnsi" w:hAnsi="Garamond"/>
                <w:szCs w:val="24"/>
              </w:rPr>
              <w:t>attachment</w:t>
            </w:r>
            <w:r>
              <w:rPr>
                <w:rFonts w:ascii="Garamond" w:eastAsiaTheme="minorHAnsi" w:hAnsi="Garamond"/>
                <w:szCs w:val="24"/>
              </w:rPr>
              <w:t xml:space="preserve"> </w:t>
            </w:r>
            <w:r w:rsidRPr="00D34C43">
              <w:rPr>
                <w:rFonts w:ascii="Garamond" w:eastAsiaTheme="minorHAnsi" w:hAnsi="Garamond"/>
                <w:szCs w:val="24"/>
              </w:rPr>
              <w:t xml:space="preserve">provides instructions for vendors to provide their proposed implementation plan that will drive project success and achieve the State’s goals and objectives. </w:t>
            </w:r>
          </w:p>
        </w:tc>
      </w:tr>
      <w:tr w:rsidR="001056A6" w:rsidRPr="00B12C59" w14:paraId="3AE3C7B8" w14:textId="77777777" w:rsidTr="31818DF3">
        <w:trPr>
          <w:trHeight w:val="260"/>
        </w:trPr>
        <w:tc>
          <w:tcPr>
            <w:tcW w:w="3480" w:type="dxa"/>
          </w:tcPr>
          <w:p w14:paraId="1828FD55" w14:textId="4EA0E703" w:rsidR="001056A6" w:rsidRPr="00B12C59" w:rsidRDefault="001056A6" w:rsidP="001056A6">
            <w:pPr>
              <w:rPr>
                <w:rFonts w:ascii="Garamond" w:hAnsi="Garamond" w:cs="Calibri"/>
                <w:szCs w:val="24"/>
              </w:rPr>
            </w:pPr>
            <w:r>
              <w:rPr>
                <w:rFonts w:ascii="Garamond" w:hAnsi="Garamond" w:cs="Calibri"/>
                <w:szCs w:val="24"/>
              </w:rPr>
              <w:t>Attachment F6: Technical Proposal – Staffing Plan Template</w:t>
            </w:r>
          </w:p>
        </w:tc>
        <w:tc>
          <w:tcPr>
            <w:tcW w:w="5880" w:type="dxa"/>
          </w:tcPr>
          <w:p w14:paraId="778B6D0F" w14:textId="433CF75D" w:rsidR="001056A6" w:rsidRPr="00B12C59" w:rsidRDefault="00D30AE4">
            <w:pPr>
              <w:rPr>
                <w:rFonts w:ascii="Garamond" w:hAnsi="Garamond" w:cs="Calibri"/>
                <w:szCs w:val="24"/>
              </w:rPr>
            </w:pPr>
            <w:r>
              <w:rPr>
                <w:rFonts w:ascii="Garamond" w:eastAsiaTheme="minorHAnsi" w:hAnsi="Garamond"/>
                <w:szCs w:val="24"/>
              </w:rPr>
              <w:t xml:space="preserve">This </w:t>
            </w:r>
            <w:r w:rsidR="00061E8B">
              <w:rPr>
                <w:rFonts w:ascii="Garamond" w:eastAsiaTheme="minorHAnsi" w:hAnsi="Garamond"/>
                <w:szCs w:val="24"/>
              </w:rPr>
              <w:t>attachment</w:t>
            </w:r>
            <w:r>
              <w:rPr>
                <w:rFonts w:ascii="Garamond" w:eastAsiaTheme="minorHAnsi" w:hAnsi="Garamond"/>
                <w:szCs w:val="24"/>
              </w:rPr>
              <w:t xml:space="preserve"> </w:t>
            </w:r>
            <w:r w:rsidRPr="00D34C43">
              <w:rPr>
                <w:rFonts w:ascii="Garamond" w:eastAsiaTheme="minorHAnsi" w:hAnsi="Garamond"/>
                <w:szCs w:val="24"/>
              </w:rPr>
              <w:t>provides instructions and a template for vendors to provide their proposed staffing plan that will drive project success and achieve the State’s goals and objectives.</w:t>
            </w:r>
          </w:p>
        </w:tc>
      </w:tr>
      <w:tr w:rsidR="001056A6" w:rsidRPr="00B12C59" w14:paraId="20C3A2BE" w14:textId="77777777" w:rsidTr="31818DF3">
        <w:trPr>
          <w:trHeight w:val="260"/>
        </w:trPr>
        <w:tc>
          <w:tcPr>
            <w:tcW w:w="3480" w:type="dxa"/>
          </w:tcPr>
          <w:p w14:paraId="41A2F46B" w14:textId="48727407" w:rsidR="001056A6" w:rsidRDefault="001056A6" w:rsidP="001056A6">
            <w:pPr>
              <w:rPr>
                <w:rFonts w:ascii="Garamond" w:hAnsi="Garamond" w:cs="Calibri"/>
                <w:szCs w:val="24"/>
              </w:rPr>
            </w:pPr>
            <w:r>
              <w:rPr>
                <w:rFonts w:ascii="Garamond" w:hAnsi="Garamond" w:cs="Calibri"/>
                <w:szCs w:val="24"/>
              </w:rPr>
              <w:t>Attachment F7: Technical Proposal – Statement of Work Template</w:t>
            </w:r>
          </w:p>
        </w:tc>
        <w:tc>
          <w:tcPr>
            <w:tcW w:w="5880" w:type="dxa"/>
          </w:tcPr>
          <w:p w14:paraId="23878345" w14:textId="00BD41A7" w:rsidR="001056A6" w:rsidRPr="00B12C59" w:rsidRDefault="00D30AE4">
            <w:pPr>
              <w:rPr>
                <w:rFonts w:ascii="Garamond" w:hAnsi="Garamond" w:cs="Calibri"/>
                <w:szCs w:val="24"/>
              </w:rPr>
            </w:pPr>
            <w:r>
              <w:rPr>
                <w:rFonts w:ascii="Garamond" w:eastAsiaTheme="minorHAnsi" w:hAnsi="Garamond"/>
                <w:szCs w:val="24"/>
              </w:rPr>
              <w:t xml:space="preserve">This </w:t>
            </w:r>
            <w:r w:rsidR="00061E8B">
              <w:rPr>
                <w:rFonts w:ascii="Garamond" w:eastAsiaTheme="minorHAnsi" w:hAnsi="Garamond"/>
                <w:szCs w:val="24"/>
              </w:rPr>
              <w:t>attachment</w:t>
            </w:r>
            <w:r w:rsidRPr="00D34C43">
              <w:rPr>
                <w:rFonts w:ascii="Garamond" w:eastAsiaTheme="minorHAnsi" w:hAnsi="Garamond"/>
                <w:szCs w:val="24"/>
              </w:rPr>
              <w:t xml:space="preserve"> provides instructions and a template for vendors to provide their proposed initial Statement of Work that will </w:t>
            </w:r>
            <w:r w:rsidRPr="00D34C43">
              <w:rPr>
                <w:rFonts w:ascii="Garamond" w:hAnsi="Garamond"/>
                <w:szCs w:val="24"/>
              </w:rPr>
              <w:t>serve as a starting point for negotiations and collaboration on a final SOW during the later phases of the selection process.</w:t>
            </w:r>
          </w:p>
        </w:tc>
      </w:tr>
      <w:tr w:rsidR="001056A6" w:rsidRPr="00B12C59" w14:paraId="42818F1E" w14:textId="77777777" w:rsidTr="31818DF3">
        <w:trPr>
          <w:trHeight w:val="260"/>
        </w:trPr>
        <w:tc>
          <w:tcPr>
            <w:tcW w:w="3480" w:type="dxa"/>
          </w:tcPr>
          <w:p w14:paraId="70F834A3" w14:textId="0A91EADD" w:rsidR="001056A6" w:rsidRDefault="001056A6" w:rsidP="001056A6">
            <w:pPr>
              <w:rPr>
                <w:rFonts w:ascii="Garamond" w:hAnsi="Garamond" w:cs="Calibri"/>
                <w:szCs w:val="24"/>
              </w:rPr>
            </w:pPr>
            <w:r>
              <w:rPr>
                <w:rFonts w:ascii="Garamond" w:hAnsi="Garamond" w:cs="Calibri"/>
                <w:szCs w:val="24"/>
              </w:rPr>
              <w:t>Attachment F8: Technical Proposal – Future-State Process Definition Template</w:t>
            </w:r>
          </w:p>
        </w:tc>
        <w:tc>
          <w:tcPr>
            <w:tcW w:w="5880" w:type="dxa"/>
          </w:tcPr>
          <w:p w14:paraId="7D084D11" w14:textId="541AE81D" w:rsidR="001056A6" w:rsidRPr="00B12C59" w:rsidRDefault="00FE6047">
            <w:pPr>
              <w:rPr>
                <w:rFonts w:ascii="Garamond" w:hAnsi="Garamond" w:cs="Calibri"/>
                <w:szCs w:val="24"/>
              </w:rPr>
            </w:pPr>
            <w:r>
              <w:rPr>
                <w:rFonts w:ascii="Garamond" w:eastAsiaTheme="minorHAnsi" w:hAnsi="Garamond"/>
                <w:szCs w:val="24"/>
              </w:rPr>
              <w:t xml:space="preserve">This </w:t>
            </w:r>
            <w:r w:rsidR="00061E8B">
              <w:rPr>
                <w:rFonts w:ascii="Garamond" w:eastAsiaTheme="minorHAnsi" w:hAnsi="Garamond"/>
                <w:szCs w:val="24"/>
              </w:rPr>
              <w:t>attachment</w:t>
            </w:r>
            <w:r w:rsidRPr="00D34C43">
              <w:rPr>
                <w:rFonts w:ascii="Garamond" w:eastAsiaTheme="minorHAnsi" w:hAnsi="Garamond"/>
                <w:szCs w:val="24"/>
              </w:rPr>
              <w:t xml:space="preserve"> provides instructions and a template for vendors to provide their proposed future-state process definitions that respond to the State’s future-state process improvement opportunities and recommendations</w:t>
            </w:r>
          </w:p>
        </w:tc>
      </w:tr>
      <w:tr w:rsidR="00906074" w:rsidRPr="00B12C59" w14:paraId="1BEFFD41" w14:textId="77777777" w:rsidTr="31818DF3">
        <w:trPr>
          <w:trHeight w:val="260"/>
        </w:trPr>
        <w:tc>
          <w:tcPr>
            <w:tcW w:w="3480" w:type="dxa"/>
          </w:tcPr>
          <w:p w14:paraId="0D24FEA3" w14:textId="62B7C210" w:rsidR="00906074" w:rsidRPr="00B12C59" w:rsidRDefault="00906074" w:rsidP="00906074">
            <w:pPr>
              <w:rPr>
                <w:rFonts w:ascii="Garamond" w:hAnsi="Garamond" w:cs="Calibri"/>
                <w:szCs w:val="24"/>
              </w:rPr>
            </w:pPr>
            <w:r w:rsidRPr="00B12C59">
              <w:rPr>
                <w:rFonts w:ascii="Garamond" w:hAnsi="Garamond" w:cs="Calibri"/>
                <w:szCs w:val="24"/>
              </w:rPr>
              <w:t>Attachment G</w:t>
            </w:r>
            <w:r>
              <w:rPr>
                <w:rFonts w:ascii="Garamond" w:hAnsi="Garamond" w:cs="Calibri"/>
                <w:szCs w:val="24"/>
              </w:rPr>
              <w:t xml:space="preserve">: Question Submission </w:t>
            </w:r>
            <w:r w:rsidRPr="00B12C59">
              <w:rPr>
                <w:rFonts w:ascii="Garamond" w:hAnsi="Garamond" w:cs="Calibri"/>
                <w:szCs w:val="24"/>
              </w:rPr>
              <w:t>Template</w:t>
            </w:r>
          </w:p>
        </w:tc>
        <w:tc>
          <w:tcPr>
            <w:tcW w:w="5880" w:type="dxa"/>
          </w:tcPr>
          <w:p w14:paraId="5F495934" w14:textId="21C99C75" w:rsidR="00906074" w:rsidRPr="00B12C59" w:rsidRDefault="00906074" w:rsidP="00906074">
            <w:pPr>
              <w:rPr>
                <w:rFonts w:ascii="Garamond" w:hAnsi="Garamond" w:cs="Calibri"/>
                <w:szCs w:val="24"/>
              </w:rPr>
            </w:pPr>
            <w:r w:rsidRPr="00C03279">
              <w:rPr>
                <w:rFonts w:ascii="Garamond" w:hAnsi="Garamond" w:cs="Calibri"/>
                <w:szCs w:val="24"/>
              </w:rPr>
              <w:t>This spreadsheet provides the template for vendors to utilize when submitting questions.</w:t>
            </w:r>
          </w:p>
        </w:tc>
      </w:tr>
      <w:tr w:rsidR="00906074" w:rsidRPr="00B12C59" w14:paraId="4EAAF0A0" w14:textId="77777777" w:rsidTr="31818DF3">
        <w:trPr>
          <w:trHeight w:val="260"/>
        </w:trPr>
        <w:tc>
          <w:tcPr>
            <w:tcW w:w="3480" w:type="dxa"/>
          </w:tcPr>
          <w:p w14:paraId="505749DE" w14:textId="379AC082" w:rsidR="00906074" w:rsidRPr="00B12C59" w:rsidRDefault="00906074" w:rsidP="00906074">
            <w:pPr>
              <w:rPr>
                <w:rFonts w:ascii="Garamond" w:hAnsi="Garamond" w:cs="Calibri"/>
                <w:szCs w:val="24"/>
              </w:rPr>
            </w:pPr>
            <w:bookmarkStart w:id="15" w:name="_Hlk7613928"/>
            <w:r>
              <w:rPr>
                <w:rFonts w:ascii="Garamond" w:hAnsi="Garamond" w:cs="Calibri"/>
                <w:szCs w:val="24"/>
              </w:rPr>
              <w:t>Attachment H1: SOI HCM Compare Report Chart and Data</w:t>
            </w:r>
          </w:p>
        </w:tc>
        <w:tc>
          <w:tcPr>
            <w:tcW w:w="5880" w:type="dxa"/>
          </w:tcPr>
          <w:p w14:paraId="3FB99C38" w14:textId="2ED7ABA5" w:rsidR="00906074" w:rsidRPr="00B12C59" w:rsidRDefault="00906074">
            <w:pPr>
              <w:rPr>
                <w:rFonts w:ascii="Garamond" w:hAnsi="Garamond" w:cs="Calibri"/>
                <w:szCs w:val="24"/>
              </w:rPr>
            </w:pPr>
            <w:r w:rsidRPr="00C03279">
              <w:rPr>
                <w:rFonts w:ascii="Garamond" w:hAnsi="Garamond" w:cs="Calibri"/>
                <w:szCs w:val="24"/>
              </w:rPr>
              <w:t xml:space="preserve">This </w:t>
            </w:r>
            <w:r w:rsidR="00061E8B">
              <w:rPr>
                <w:rFonts w:ascii="Garamond" w:hAnsi="Garamond" w:cs="Calibri"/>
                <w:szCs w:val="24"/>
              </w:rPr>
              <w:t>attachment</w:t>
            </w:r>
            <w:r w:rsidR="00061E8B" w:rsidRPr="00C03279">
              <w:rPr>
                <w:rFonts w:ascii="Garamond" w:hAnsi="Garamond" w:cs="Calibri"/>
                <w:szCs w:val="24"/>
              </w:rPr>
              <w:t xml:space="preserve"> </w:t>
            </w:r>
            <w:r w:rsidRPr="00C03279">
              <w:rPr>
                <w:rFonts w:ascii="Garamond" w:hAnsi="Garamond" w:cs="Calibri"/>
                <w:szCs w:val="24"/>
              </w:rPr>
              <w:t xml:space="preserve">depicts the current system from a high level.  </w:t>
            </w:r>
          </w:p>
        </w:tc>
      </w:tr>
      <w:bookmarkEnd w:id="15"/>
      <w:tr w:rsidR="00906074" w:rsidRPr="00B12C59" w14:paraId="7FCA84F6" w14:textId="77777777" w:rsidTr="31818DF3">
        <w:trPr>
          <w:trHeight w:val="260"/>
        </w:trPr>
        <w:tc>
          <w:tcPr>
            <w:tcW w:w="3480" w:type="dxa"/>
          </w:tcPr>
          <w:p w14:paraId="64332296" w14:textId="7EB276ED" w:rsidR="00906074" w:rsidRDefault="00E856D6" w:rsidP="00906074">
            <w:pPr>
              <w:rPr>
                <w:rFonts w:ascii="Garamond" w:hAnsi="Garamond" w:cs="Calibri"/>
                <w:szCs w:val="24"/>
              </w:rPr>
            </w:pPr>
            <w:r>
              <w:rPr>
                <w:rFonts w:ascii="Garamond" w:hAnsi="Garamond"/>
              </w:rPr>
              <w:t>Attachment H2: HCM 9.2 Fit-Gap Analysis &amp; RTM Documentation</w:t>
            </w:r>
          </w:p>
        </w:tc>
        <w:tc>
          <w:tcPr>
            <w:tcW w:w="5880" w:type="dxa"/>
          </w:tcPr>
          <w:p w14:paraId="18C2AF44" w14:textId="3FAB31B3" w:rsidR="00906074" w:rsidRDefault="00E232B9">
            <w:pPr>
              <w:rPr>
                <w:rFonts w:ascii="Garamond" w:hAnsi="Garamond" w:cs="Calibri"/>
                <w:szCs w:val="24"/>
              </w:rPr>
            </w:pPr>
            <w:r>
              <w:rPr>
                <w:rFonts w:ascii="Garamond" w:hAnsi="Garamond"/>
              </w:rPr>
              <w:t>These attachments show 2 efforts: 1- “Module Name” Customizations.  An in-depth analysis of all customizations, wherein, for each customization project, there is identified customizations no longer needed (e.g. replaced by NA Payroll integrations), or can be replaced by delivered 9.2 functionality, or provided a recommendation for if that customization should move forward.  In addition, provided is a summary of the number of customizations that can be dropped and a number of how many should be brought forward. Reports, processes, and interfaces are included in this analysis. 2 – “Module Name” RTM.  An analysis of the business processes and identification of requirements, documenting for each gap recommended functionality.</w:t>
            </w:r>
          </w:p>
        </w:tc>
      </w:tr>
      <w:tr w:rsidR="00906074" w:rsidRPr="00B12C59" w14:paraId="74C72D06" w14:textId="77777777" w:rsidTr="31818DF3">
        <w:trPr>
          <w:trHeight w:val="260"/>
        </w:trPr>
        <w:tc>
          <w:tcPr>
            <w:tcW w:w="3480" w:type="dxa"/>
          </w:tcPr>
          <w:p w14:paraId="008E7616" w14:textId="07F3E671" w:rsidR="00906074" w:rsidRDefault="000606F0" w:rsidP="00906074">
            <w:pPr>
              <w:rPr>
                <w:rFonts w:ascii="Garamond" w:hAnsi="Garamond" w:cs="Calibri"/>
                <w:szCs w:val="24"/>
              </w:rPr>
            </w:pPr>
            <w:r>
              <w:rPr>
                <w:rFonts w:ascii="Garamond" w:hAnsi="Garamond"/>
              </w:rPr>
              <w:t>Attachment H3: HCM Fit-Gap Recommended Business Process Improvements</w:t>
            </w:r>
          </w:p>
        </w:tc>
        <w:tc>
          <w:tcPr>
            <w:tcW w:w="5880" w:type="dxa"/>
          </w:tcPr>
          <w:p w14:paraId="7454D047" w14:textId="39409C21" w:rsidR="00906074" w:rsidRDefault="008B1051" w:rsidP="009F4755">
            <w:pPr>
              <w:rPr>
                <w:rFonts w:ascii="Garamond" w:hAnsi="Garamond" w:cs="Calibri"/>
                <w:szCs w:val="24"/>
              </w:rPr>
            </w:pPr>
            <w:r>
              <w:rPr>
                <w:rFonts w:ascii="Garamond" w:hAnsi="Garamond"/>
              </w:rPr>
              <w:t>This attachment provides a high-level definition of targeted and potential process and system changes to be implemented in version 9.2.</w:t>
            </w:r>
          </w:p>
        </w:tc>
      </w:tr>
      <w:tr w:rsidR="00906074" w:rsidRPr="00B12C59" w14:paraId="22E38037" w14:textId="77777777" w:rsidTr="31818DF3">
        <w:trPr>
          <w:trHeight w:val="260"/>
        </w:trPr>
        <w:tc>
          <w:tcPr>
            <w:tcW w:w="3480" w:type="dxa"/>
          </w:tcPr>
          <w:p w14:paraId="3AD877F5" w14:textId="7B893F99" w:rsidR="00906074" w:rsidRPr="00B12C59" w:rsidRDefault="00906074" w:rsidP="00906074">
            <w:pPr>
              <w:rPr>
                <w:rFonts w:ascii="Garamond" w:hAnsi="Garamond" w:cs="Calibri"/>
                <w:szCs w:val="24"/>
              </w:rPr>
            </w:pPr>
            <w:r>
              <w:rPr>
                <w:rFonts w:ascii="Garamond" w:hAnsi="Garamond" w:cs="Calibri"/>
                <w:szCs w:val="24"/>
              </w:rPr>
              <w:t>Attachment I: Current Payroll Process Definitions</w:t>
            </w:r>
          </w:p>
        </w:tc>
        <w:tc>
          <w:tcPr>
            <w:tcW w:w="5880" w:type="dxa"/>
          </w:tcPr>
          <w:p w14:paraId="1D7EC1F4" w14:textId="62967C9D" w:rsidR="00906074" w:rsidRPr="00B12C59" w:rsidRDefault="00906074">
            <w:pPr>
              <w:rPr>
                <w:rFonts w:ascii="Garamond" w:hAnsi="Garamond" w:cs="Calibri"/>
                <w:szCs w:val="24"/>
              </w:rPr>
            </w:pPr>
            <w:r w:rsidRPr="00C03279">
              <w:rPr>
                <w:rFonts w:ascii="Garamond" w:hAnsi="Garamond" w:cs="Calibri"/>
                <w:szCs w:val="24"/>
              </w:rPr>
              <w:t xml:space="preserve">This </w:t>
            </w:r>
            <w:r w:rsidR="00D24CD0">
              <w:rPr>
                <w:rFonts w:ascii="Garamond" w:hAnsi="Garamond" w:cs="Calibri"/>
                <w:szCs w:val="24"/>
              </w:rPr>
              <w:t xml:space="preserve">attachment </w:t>
            </w:r>
            <w:r w:rsidRPr="00C03279">
              <w:rPr>
                <w:rFonts w:ascii="Garamond" w:hAnsi="Garamond" w:cs="Calibri"/>
                <w:szCs w:val="24"/>
              </w:rPr>
              <w:t xml:space="preserve">provides the detailed current Payroll business process flows and narratives. </w:t>
            </w:r>
          </w:p>
        </w:tc>
      </w:tr>
      <w:tr w:rsidR="00906074" w:rsidRPr="00B12C59" w14:paraId="06C81CE8" w14:textId="77777777" w:rsidTr="31818DF3">
        <w:trPr>
          <w:trHeight w:val="260"/>
        </w:trPr>
        <w:tc>
          <w:tcPr>
            <w:tcW w:w="3480" w:type="dxa"/>
          </w:tcPr>
          <w:p w14:paraId="0F537CE0" w14:textId="704BAE98" w:rsidR="00906074" w:rsidRDefault="00906074" w:rsidP="00906074">
            <w:pPr>
              <w:rPr>
                <w:rFonts w:ascii="Garamond" w:hAnsi="Garamond" w:cs="Calibri"/>
                <w:szCs w:val="24"/>
              </w:rPr>
            </w:pPr>
            <w:r>
              <w:rPr>
                <w:rFonts w:ascii="Garamond" w:hAnsi="Garamond" w:cs="Calibri"/>
                <w:szCs w:val="24"/>
              </w:rPr>
              <w:t>Attachment J: Current HCM Process Definitions</w:t>
            </w:r>
          </w:p>
        </w:tc>
        <w:tc>
          <w:tcPr>
            <w:tcW w:w="5880" w:type="dxa"/>
          </w:tcPr>
          <w:p w14:paraId="10EA4790" w14:textId="423778F0" w:rsidR="00906074" w:rsidRDefault="00906074">
            <w:pPr>
              <w:rPr>
                <w:rFonts w:ascii="Garamond" w:hAnsi="Garamond" w:cs="Calibri"/>
                <w:szCs w:val="24"/>
              </w:rPr>
            </w:pPr>
            <w:r w:rsidRPr="00C03279">
              <w:rPr>
                <w:rFonts w:ascii="Garamond" w:hAnsi="Garamond" w:cs="Calibri"/>
                <w:szCs w:val="24"/>
              </w:rPr>
              <w:t xml:space="preserve">This </w:t>
            </w:r>
            <w:r w:rsidR="00D24CD0">
              <w:rPr>
                <w:rFonts w:ascii="Garamond" w:hAnsi="Garamond" w:cs="Calibri"/>
                <w:szCs w:val="24"/>
              </w:rPr>
              <w:t xml:space="preserve">attachment </w:t>
            </w:r>
            <w:r w:rsidRPr="00C03279">
              <w:rPr>
                <w:rFonts w:ascii="Garamond" w:hAnsi="Garamond" w:cs="Calibri"/>
                <w:szCs w:val="24"/>
              </w:rPr>
              <w:t>provides the detailed current human resources business process flows and narratives</w:t>
            </w:r>
            <w:r w:rsidR="00D24CD0">
              <w:rPr>
                <w:rFonts w:ascii="Garamond" w:hAnsi="Garamond" w:cs="Calibri"/>
                <w:szCs w:val="24"/>
              </w:rPr>
              <w:t>.</w:t>
            </w:r>
            <w:r w:rsidRPr="00C03279">
              <w:rPr>
                <w:rFonts w:ascii="Garamond" w:hAnsi="Garamond" w:cs="Calibri"/>
                <w:szCs w:val="24"/>
              </w:rPr>
              <w:t xml:space="preserve"> </w:t>
            </w:r>
          </w:p>
        </w:tc>
      </w:tr>
      <w:tr w:rsidR="00906074" w:rsidRPr="00B12C59" w14:paraId="23595C1A" w14:textId="77777777" w:rsidTr="31818DF3">
        <w:trPr>
          <w:trHeight w:val="260"/>
        </w:trPr>
        <w:tc>
          <w:tcPr>
            <w:tcW w:w="3480" w:type="dxa"/>
          </w:tcPr>
          <w:p w14:paraId="74ED9555" w14:textId="1615188E" w:rsidR="00906074" w:rsidRPr="00B12C59" w:rsidRDefault="00906074" w:rsidP="00906074">
            <w:pPr>
              <w:rPr>
                <w:rFonts w:ascii="Garamond" w:hAnsi="Garamond" w:cs="Calibri"/>
                <w:szCs w:val="24"/>
              </w:rPr>
            </w:pPr>
            <w:r>
              <w:rPr>
                <w:rFonts w:ascii="Garamond" w:hAnsi="Garamond" w:cs="Calibri"/>
                <w:szCs w:val="24"/>
              </w:rPr>
              <w:t>Attachment K1: Payroll Technology Solutions Definition</w:t>
            </w:r>
          </w:p>
        </w:tc>
        <w:tc>
          <w:tcPr>
            <w:tcW w:w="5880" w:type="dxa"/>
          </w:tcPr>
          <w:p w14:paraId="5986CC52" w14:textId="3A641665" w:rsidR="00906074" w:rsidRPr="00B12C59" w:rsidRDefault="00906074">
            <w:pPr>
              <w:rPr>
                <w:rFonts w:ascii="Garamond" w:hAnsi="Garamond" w:cs="Calibri"/>
                <w:szCs w:val="24"/>
              </w:rPr>
            </w:pPr>
            <w:r w:rsidRPr="00C03279">
              <w:rPr>
                <w:rFonts w:ascii="Garamond" w:hAnsi="Garamond" w:cs="Calibri"/>
                <w:szCs w:val="24"/>
              </w:rPr>
              <w:t>This document provides current Payroll technology solutions information</w:t>
            </w:r>
            <w:r w:rsidR="00D24CD0">
              <w:rPr>
                <w:rFonts w:ascii="Garamond" w:hAnsi="Garamond" w:cs="Calibri"/>
                <w:szCs w:val="24"/>
              </w:rPr>
              <w:t>.</w:t>
            </w:r>
            <w:r w:rsidRPr="00C03279">
              <w:rPr>
                <w:rFonts w:ascii="Garamond" w:hAnsi="Garamond" w:cs="Calibri"/>
                <w:szCs w:val="24"/>
              </w:rPr>
              <w:t xml:space="preserve"> </w:t>
            </w:r>
          </w:p>
        </w:tc>
      </w:tr>
      <w:tr w:rsidR="00906074" w:rsidRPr="00B12C59" w14:paraId="6696C566" w14:textId="77777777" w:rsidTr="31818DF3">
        <w:trPr>
          <w:trHeight w:val="260"/>
        </w:trPr>
        <w:tc>
          <w:tcPr>
            <w:tcW w:w="3480" w:type="dxa"/>
          </w:tcPr>
          <w:p w14:paraId="60D914ED" w14:textId="4E722279" w:rsidR="00906074" w:rsidRDefault="00906074" w:rsidP="00906074">
            <w:pPr>
              <w:rPr>
                <w:rFonts w:ascii="Garamond" w:hAnsi="Garamond" w:cs="Calibri"/>
                <w:szCs w:val="24"/>
              </w:rPr>
            </w:pPr>
            <w:r>
              <w:rPr>
                <w:rFonts w:ascii="Garamond" w:hAnsi="Garamond" w:cs="Calibri"/>
                <w:szCs w:val="24"/>
              </w:rPr>
              <w:t>Attachment K2: Payroll Technology Solutions Information</w:t>
            </w:r>
          </w:p>
        </w:tc>
        <w:tc>
          <w:tcPr>
            <w:tcW w:w="5880" w:type="dxa"/>
          </w:tcPr>
          <w:p w14:paraId="0304B4BF" w14:textId="3B349D0B" w:rsidR="00906074" w:rsidRDefault="00906074" w:rsidP="00906074">
            <w:pPr>
              <w:rPr>
                <w:rFonts w:ascii="Garamond" w:hAnsi="Garamond" w:cs="Calibri"/>
                <w:szCs w:val="24"/>
              </w:rPr>
            </w:pPr>
            <w:r w:rsidRPr="00C03279">
              <w:rPr>
                <w:rFonts w:ascii="Garamond" w:hAnsi="Garamond" w:cs="Calibri"/>
                <w:szCs w:val="24"/>
              </w:rPr>
              <w:t>This spreadsheet provides more detailed current Payroll technology solutions information concerning interfaces, forms, reports</w:t>
            </w:r>
            <w:r w:rsidR="00AD6D24">
              <w:rPr>
                <w:rFonts w:ascii="Garamond" w:hAnsi="Garamond" w:cs="Calibri"/>
                <w:szCs w:val="24"/>
              </w:rPr>
              <w:t>,</w:t>
            </w:r>
            <w:r w:rsidRPr="00C03279">
              <w:rPr>
                <w:rFonts w:ascii="Garamond" w:hAnsi="Garamond" w:cs="Calibri"/>
                <w:szCs w:val="24"/>
              </w:rPr>
              <w:t xml:space="preserve"> and conversion sources.</w:t>
            </w:r>
          </w:p>
        </w:tc>
      </w:tr>
      <w:tr w:rsidR="00906074" w:rsidRPr="00B12C59" w14:paraId="22BDCF36" w14:textId="77777777" w:rsidTr="31818DF3">
        <w:trPr>
          <w:trHeight w:val="260"/>
        </w:trPr>
        <w:tc>
          <w:tcPr>
            <w:tcW w:w="3480" w:type="dxa"/>
          </w:tcPr>
          <w:p w14:paraId="66CEB1AE" w14:textId="129DFF37" w:rsidR="00906074" w:rsidRDefault="00906074" w:rsidP="002E363A">
            <w:pPr>
              <w:rPr>
                <w:rFonts w:ascii="Garamond" w:hAnsi="Garamond" w:cs="Calibri"/>
                <w:szCs w:val="24"/>
              </w:rPr>
            </w:pPr>
            <w:r>
              <w:rPr>
                <w:rFonts w:ascii="Garamond" w:hAnsi="Garamond" w:cs="Calibri"/>
                <w:szCs w:val="24"/>
              </w:rPr>
              <w:t>Attachment L: HCM Technology Solutions Definition and Information</w:t>
            </w:r>
          </w:p>
        </w:tc>
        <w:tc>
          <w:tcPr>
            <w:tcW w:w="5880" w:type="dxa"/>
          </w:tcPr>
          <w:p w14:paraId="228350C1" w14:textId="2CBC0060" w:rsidR="00906074" w:rsidRDefault="00906074">
            <w:pPr>
              <w:rPr>
                <w:rFonts w:ascii="Garamond" w:hAnsi="Garamond" w:cs="Calibri"/>
                <w:szCs w:val="24"/>
              </w:rPr>
            </w:pPr>
            <w:r w:rsidRPr="00C03279">
              <w:rPr>
                <w:rFonts w:ascii="Garamond" w:hAnsi="Garamond" w:cs="Calibri"/>
                <w:szCs w:val="24"/>
              </w:rPr>
              <w:t>This provides more detailed PeopleSoft HCM technology solutions information</w:t>
            </w:r>
            <w:r w:rsidR="00D24CD0">
              <w:rPr>
                <w:rFonts w:ascii="Garamond" w:hAnsi="Garamond" w:cs="Calibri"/>
                <w:szCs w:val="24"/>
              </w:rPr>
              <w:t>.</w:t>
            </w:r>
            <w:r w:rsidRPr="00C03279">
              <w:rPr>
                <w:rFonts w:ascii="Garamond" w:hAnsi="Garamond" w:cs="Calibri"/>
                <w:szCs w:val="24"/>
              </w:rPr>
              <w:t xml:space="preserve"> </w:t>
            </w:r>
          </w:p>
        </w:tc>
      </w:tr>
      <w:tr w:rsidR="00906074" w:rsidRPr="00B12C59" w14:paraId="239B4ECC" w14:textId="77777777" w:rsidTr="31818DF3">
        <w:trPr>
          <w:trHeight w:val="260"/>
        </w:trPr>
        <w:tc>
          <w:tcPr>
            <w:tcW w:w="3480" w:type="dxa"/>
          </w:tcPr>
          <w:p w14:paraId="362F2404" w14:textId="380119BC" w:rsidR="00906074" w:rsidRPr="00B12C59" w:rsidRDefault="00906074" w:rsidP="00906074">
            <w:pPr>
              <w:rPr>
                <w:rFonts w:ascii="Garamond" w:hAnsi="Garamond" w:cs="Calibri"/>
                <w:szCs w:val="24"/>
              </w:rPr>
            </w:pPr>
            <w:r>
              <w:rPr>
                <w:rFonts w:ascii="Garamond" w:hAnsi="Garamond" w:cs="Calibri"/>
                <w:szCs w:val="24"/>
              </w:rPr>
              <w:t>Attachment M1: Payroll Technology Infrastructure Description</w:t>
            </w:r>
          </w:p>
        </w:tc>
        <w:tc>
          <w:tcPr>
            <w:tcW w:w="5880" w:type="dxa"/>
          </w:tcPr>
          <w:p w14:paraId="49858DBC" w14:textId="43673AFE" w:rsidR="00906074" w:rsidRPr="00B12C59" w:rsidRDefault="00906074">
            <w:pPr>
              <w:rPr>
                <w:rFonts w:ascii="Garamond" w:hAnsi="Garamond" w:cs="Calibri"/>
                <w:szCs w:val="24"/>
              </w:rPr>
            </w:pPr>
            <w:r w:rsidRPr="00C03279">
              <w:rPr>
                <w:rFonts w:ascii="Garamond" w:hAnsi="Garamond" w:cs="Calibri"/>
                <w:szCs w:val="24"/>
              </w:rPr>
              <w:t>This provides more detailed Payroll technology infrastructure information</w:t>
            </w:r>
            <w:r w:rsidR="00D24CD0">
              <w:rPr>
                <w:rFonts w:ascii="Garamond" w:hAnsi="Garamond" w:cs="Calibri"/>
                <w:szCs w:val="24"/>
              </w:rPr>
              <w:t>.</w:t>
            </w:r>
            <w:r w:rsidRPr="00C03279">
              <w:rPr>
                <w:rFonts w:ascii="Garamond" w:hAnsi="Garamond" w:cs="Calibri"/>
                <w:szCs w:val="24"/>
              </w:rPr>
              <w:t xml:space="preserve"> </w:t>
            </w:r>
          </w:p>
        </w:tc>
      </w:tr>
      <w:tr w:rsidR="00906074" w:rsidRPr="00B12C59" w14:paraId="1E11AE39" w14:textId="77777777" w:rsidTr="31818DF3">
        <w:trPr>
          <w:trHeight w:val="260"/>
        </w:trPr>
        <w:tc>
          <w:tcPr>
            <w:tcW w:w="3480" w:type="dxa"/>
          </w:tcPr>
          <w:p w14:paraId="45ADE0CC" w14:textId="3C8204FE" w:rsidR="00906074" w:rsidRDefault="00906074" w:rsidP="00906074">
            <w:pPr>
              <w:rPr>
                <w:rFonts w:ascii="Garamond" w:hAnsi="Garamond" w:cs="Calibri"/>
                <w:szCs w:val="24"/>
              </w:rPr>
            </w:pPr>
            <w:r>
              <w:rPr>
                <w:rFonts w:ascii="Garamond" w:hAnsi="Garamond" w:cs="Calibri"/>
                <w:szCs w:val="24"/>
              </w:rPr>
              <w:t>Attachment M2: Payroll Technology Infrastructure Diagrams</w:t>
            </w:r>
          </w:p>
        </w:tc>
        <w:tc>
          <w:tcPr>
            <w:tcW w:w="5880" w:type="dxa"/>
          </w:tcPr>
          <w:p w14:paraId="3A95C0C9" w14:textId="63065B6A" w:rsidR="00906074" w:rsidRDefault="00906074" w:rsidP="00906074">
            <w:pPr>
              <w:rPr>
                <w:rFonts w:ascii="Garamond" w:hAnsi="Garamond" w:cs="Calibri"/>
                <w:szCs w:val="24"/>
              </w:rPr>
            </w:pPr>
            <w:r w:rsidRPr="00C03279">
              <w:rPr>
                <w:rFonts w:ascii="Garamond" w:hAnsi="Garamond" w:cs="Calibri"/>
                <w:szCs w:val="24"/>
              </w:rPr>
              <w:t>This provides Payroll current infrastructure diagrams.</w:t>
            </w:r>
          </w:p>
        </w:tc>
      </w:tr>
      <w:tr w:rsidR="00906074" w:rsidRPr="00B12C59" w14:paraId="615AC83D" w14:textId="77777777" w:rsidTr="31818DF3">
        <w:trPr>
          <w:trHeight w:val="260"/>
        </w:trPr>
        <w:tc>
          <w:tcPr>
            <w:tcW w:w="3480" w:type="dxa"/>
          </w:tcPr>
          <w:p w14:paraId="16F2BBED" w14:textId="05EDD4DE" w:rsidR="00906074" w:rsidRDefault="00906074" w:rsidP="00906074">
            <w:pPr>
              <w:rPr>
                <w:rFonts w:ascii="Garamond" w:hAnsi="Garamond" w:cs="Calibri"/>
                <w:szCs w:val="24"/>
              </w:rPr>
            </w:pPr>
            <w:r>
              <w:rPr>
                <w:rFonts w:ascii="Garamond" w:hAnsi="Garamond" w:cs="Calibri"/>
                <w:szCs w:val="24"/>
              </w:rPr>
              <w:t>Attachment N1: HCM Technology Infrastructure Description</w:t>
            </w:r>
          </w:p>
        </w:tc>
        <w:tc>
          <w:tcPr>
            <w:tcW w:w="5880" w:type="dxa"/>
          </w:tcPr>
          <w:p w14:paraId="792025E5" w14:textId="6A4EED20" w:rsidR="00906074" w:rsidRDefault="00906074">
            <w:pPr>
              <w:rPr>
                <w:rFonts w:ascii="Garamond" w:hAnsi="Garamond" w:cs="Calibri"/>
                <w:szCs w:val="24"/>
              </w:rPr>
            </w:pPr>
            <w:r w:rsidRPr="00C03279">
              <w:rPr>
                <w:rFonts w:ascii="Garamond" w:hAnsi="Garamond" w:cs="Calibri"/>
                <w:szCs w:val="24"/>
              </w:rPr>
              <w:t>This provides more detailed HCM technology infrastructure information</w:t>
            </w:r>
            <w:r w:rsidR="004F1F19">
              <w:rPr>
                <w:rFonts w:ascii="Garamond" w:hAnsi="Garamond" w:cs="Calibri"/>
                <w:szCs w:val="24"/>
              </w:rPr>
              <w:t>.</w:t>
            </w:r>
            <w:r w:rsidRPr="00C03279">
              <w:rPr>
                <w:rFonts w:ascii="Garamond" w:hAnsi="Garamond" w:cs="Calibri"/>
                <w:szCs w:val="24"/>
              </w:rPr>
              <w:t xml:space="preserve">  </w:t>
            </w:r>
          </w:p>
        </w:tc>
      </w:tr>
      <w:tr w:rsidR="00906074" w:rsidRPr="00B12C59" w14:paraId="7A9D12BE" w14:textId="77777777" w:rsidTr="31818DF3">
        <w:trPr>
          <w:trHeight w:val="260"/>
        </w:trPr>
        <w:tc>
          <w:tcPr>
            <w:tcW w:w="3480" w:type="dxa"/>
          </w:tcPr>
          <w:p w14:paraId="29736850" w14:textId="35FF72DE" w:rsidR="00906074" w:rsidRDefault="00906074" w:rsidP="00906074">
            <w:pPr>
              <w:rPr>
                <w:rFonts w:ascii="Garamond" w:hAnsi="Garamond" w:cs="Calibri"/>
                <w:szCs w:val="24"/>
              </w:rPr>
            </w:pPr>
            <w:r>
              <w:rPr>
                <w:rFonts w:ascii="Garamond" w:hAnsi="Garamond" w:cs="Calibri"/>
                <w:szCs w:val="24"/>
              </w:rPr>
              <w:t>Attachment N2: HCM Technology Infrastructure Diagrams</w:t>
            </w:r>
          </w:p>
        </w:tc>
        <w:tc>
          <w:tcPr>
            <w:tcW w:w="5880" w:type="dxa"/>
          </w:tcPr>
          <w:p w14:paraId="4B75A08D" w14:textId="23E68617" w:rsidR="00906074" w:rsidRDefault="00906074" w:rsidP="00906074">
            <w:pPr>
              <w:rPr>
                <w:rFonts w:ascii="Garamond" w:hAnsi="Garamond" w:cs="Calibri"/>
                <w:szCs w:val="24"/>
              </w:rPr>
            </w:pPr>
            <w:r w:rsidRPr="00C03279">
              <w:rPr>
                <w:rFonts w:ascii="Garamond" w:hAnsi="Garamond" w:cs="Calibri"/>
                <w:szCs w:val="24"/>
              </w:rPr>
              <w:t>This provides current HCM infrastructure diagrams.</w:t>
            </w:r>
          </w:p>
        </w:tc>
      </w:tr>
      <w:tr w:rsidR="00906074" w:rsidRPr="009C4E70" w14:paraId="72BC8C36" w14:textId="77777777" w:rsidTr="31818DF3">
        <w:trPr>
          <w:trHeight w:val="260"/>
        </w:trPr>
        <w:tc>
          <w:tcPr>
            <w:tcW w:w="3480" w:type="dxa"/>
          </w:tcPr>
          <w:p w14:paraId="3E0C55C3" w14:textId="5DB2F938" w:rsidR="00906074" w:rsidRPr="00F01E84" w:rsidRDefault="00906074" w:rsidP="00906074">
            <w:pPr>
              <w:rPr>
                <w:rFonts w:ascii="Garamond" w:hAnsi="Garamond" w:cs="Calibri"/>
                <w:szCs w:val="24"/>
              </w:rPr>
            </w:pPr>
            <w:r w:rsidRPr="00F01E84">
              <w:rPr>
                <w:rFonts w:ascii="Garamond" w:hAnsi="Garamond" w:cs="Calibri"/>
                <w:szCs w:val="24"/>
              </w:rPr>
              <w:t>Attachment O: Intent to Respond Template</w:t>
            </w:r>
          </w:p>
        </w:tc>
        <w:tc>
          <w:tcPr>
            <w:tcW w:w="5880" w:type="dxa"/>
          </w:tcPr>
          <w:p w14:paraId="7A42E0F2" w14:textId="18C308BE" w:rsidR="00D026F4" w:rsidRPr="00D026F4" w:rsidRDefault="003F7B9C" w:rsidP="00906074">
            <w:pPr>
              <w:rPr>
                <w:rFonts w:ascii="Garamond" w:hAnsi="Garamond"/>
                <w:strike/>
                <w:szCs w:val="24"/>
              </w:rPr>
            </w:pPr>
            <w:r w:rsidRPr="00D026F4">
              <w:rPr>
                <w:rFonts w:ascii="Garamond" w:hAnsi="Garamond"/>
                <w:strike/>
                <w:szCs w:val="24"/>
              </w:rPr>
              <w:t>This</w:t>
            </w:r>
            <w:r w:rsidR="00082BA2" w:rsidRPr="00D026F4">
              <w:rPr>
                <w:rFonts w:ascii="Garamond" w:hAnsi="Garamond"/>
                <w:strike/>
                <w:szCs w:val="24"/>
              </w:rPr>
              <w:t xml:space="preserve"> is required</w:t>
            </w:r>
            <w:r w:rsidR="00AE6E27" w:rsidRPr="00D026F4">
              <w:rPr>
                <w:rFonts w:ascii="Garamond" w:hAnsi="Garamond"/>
                <w:strike/>
                <w:szCs w:val="24"/>
              </w:rPr>
              <w:t xml:space="preserve"> by</w:t>
            </w:r>
            <w:r w:rsidR="00082BA2" w:rsidRPr="00D026F4">
              <w:rPr>
                <w:rFonts w:ascii="Garamond" w:hAnsi="Garamond"/>
                <w:strike/>
                <w:szCs w:val="24"/>
              </w:rPr>
              <w:t xml:space="preserve"> vendors that intend to submit a formal proposal in response to RFP 19-105.  Please ensure that a completed Vendor Qualification Response Template (Attachment P) is inclu</w:t>
            </w:r>
            <w:r w:rsidR="00706D4E" w:rsidRPr="00D026F4">
              <w:rPr>
                <w:rFonts w:ascii="Garamond" w:hAnsi="Garamond"/>
                <w:strike/>
                <w:szCs w:val="24"/>
              </w:rPr>
              <w:t>ded within the submittal of a</w:t>
            </w:r>
            <w:r w:rsidR="00082BA2" w:rsidRPr="00D026F4">
              <w:rPr>
                <w:rFonts w:ascii="Garamond" w:hAnsi="Garamond"/>
                <w:strike/>
                <w:szCs w:val="24"/>
              </w:rPr>
              <w:t xml:space="preserve"> completed Intent to Respond Template.  </w:t>
            </w:r>
          </w:p>
        </w:tc>
      </w:tr>
      <w:tr w:rsidR="00906074" w:rsidRPr="00B12C59" w14:paraId="232E4FEC" w14:textId="77777777" w:rsidTr="31818DF3">
        <w:trPr>
          <w:trHeight w:val="260"/>
        </w:trPr>
        <w:tc>
          <w:tcPr>
            <w:tcW w:w="3480" w:type="dxa"/>
          </w:tcPr>
          <w:p w14:paraId="609EBFFF" w14:textId="15CC878E" w:rsidR="00906074" w:rsidRPr="009C4E70" w:rsidRDefault="00906074" w:rsidP="00906074">
            <w:pPr>
              <w:rPr>
                <w:rFonts w:ascii="Garamond" w:hAnsi="Garamond" w:cs="Calibri"/>
                <w:szCs w:val="24"/>
              </w:rPr>
            </w:pPr>
            <w:r w:rsidRPr="009C4E70">
              <w:rPr>
                <w:rFonts w:ascii="Garamond" w:hAnsi="Garamond" w:cs="Calibri"/>
                <w:szCs w:val="24"/>
              </w:rPr>
              <w:t>Attachment P: Vendor Qualification Response Template</w:t>
            </w:r>
          </w:p>
        </w:tc>
        <w:tc>
          <w:tcPr>
            <w:tcW w:w="5880" w:type="dxa"/>
          </w:tcPr>
          <w:p w14:paraId="45387D5E" w14:textId="0CB260B9" w:rsidR="00906074" w:rsidRPr="00B12C59" w:rsidRDefault="008F110B" w:rsidP="008F110B">
            <w:pPr>
              <w:rPr>
                <w:rFonts w:ascii="Garamond" w:hAnsi="Garamond" w:cs="Calibri"/>
                <w:szCs w:val="24"/>
              </w:rPr>
            </w:pPr>
            <w:r w:rsidRPr="00623ACE">
              <w:rPr>
                <w:rFonts w:ascii="Garamond" w:hAnsi="Garamond"/>
                <w:szCs w:val="24"/>
              </w:rPr>
              <w:t xml:space="preserve">This is required for preliminary vendor qualification purposes to ensure mandatory requirements are met by those vendors that </w:t>
            </w:r>
            <w:r w:rsidRPr="00620170">
              <w:rPr>
                <w:rFonts w:ascii="Garamond" w:hAnsi="Garamond"/>
                <w:strike/>
                <w:szCs w:val="24"/>
              </w:rPr>
              <w:t>intend to</w:t>
            </w:r>
            <w:r w:rsidRPr="00623ACE">
              <w:rPr>
                <w:rFonts w:ascii="Garamond" w:hAnsi="Garamond"/>
                <w:szCs w:val="24"/>
              </w:rPr>
              <w:t xml:space="preserve"> submit a formal proposal in response to RFP 19-105.</w:t>
            </w:r>
            <w:r>
              <w:rPr>
                <w:rFonts w:ascii="Garamond" w:hAnsi="Garamond"/>
                <w:szCs w:val="24"/>
              </w:rPr>
              <w:t xml:space="preserve">  </w:t>
            </w:r>
            <w:bookmarkStart w:id="16" w:name="_GoBack"/>
            <w:bookmarkEnd w:id="16"/>
            <w:r w:rsidRPr="00D026F4">
              <w:rPr>
                <w:rFonts w:ascii="Garamond" w:hAnsi="Garamond"/>
                <w:strike/>
                <w:szCs w:val="24"/>
              </w:rPr>
              <w:t>Please ensure that a completed Intent to Respond Template (Attachment O) is included with</w:t>
            </w:r>
            <w:r w:rsidR="00BB3AB2" w:rsidRPr="00D026F4">
              <w:rPr>
                <w:rFonts w:ascii="Garamond" w:hAnsi="Garamond"/>
                <w:strike/>
                <w:szCs w:val="24"/>
              </w:rPr>
              <w:t>in the submittal of a</w:t>
            </w:r>
            <w:r w:rsidRPr="00D026F4">
              <w:rPr>
                <w:rFonts w:ascii="Garamond" w:hAnsi="Garamond"/>
                <w:strike/>
                <w:szCs w:val="24"/>
              </w:rPr>
              <w:t xml:space="preserve"> completed Vendor Qualification Response Template.</w:t>
            </w:r>
          </w:p>
        </w:tc>
      </w:tr>
      <w:tr w:rsidR="00906074" w:rsidRPr="00B12C59" w14:paraId="3AF4F58C" w14:textId="77777777" w:rsidTr="31818DF3">
        <w:trPr>
          <w:trHeight w:val="260"/>
        </w:trPr>
        <w:tc>
          <w:tcPr>
            <w:tcW w:w="3480" w:type="dxa"/>
          </w:tcPr>
          <w:p w14:paraId="77AC4085" w14:textId="7DF144FF" w:rsidR="00906074" w:rsidRPr="00AA400A" w:rsidRDefault="00425EB2" w:rsidP="00F43D30">
            <w:pPr>
              <w:rPr>
                <w:rFonts w:ascii="Garamond" w:hAnsi="Garamond" w:cs="Calibri"/>
              </w:rPr>
            </w:pPr>
            <w:r w:rsidRPr="00425EB2">
              <w:rPr>
                <w:rFonts w:ascii="Garamond" w:hAnsi="Garamond" w:cs="Calibri"/>
              </w:rPr>
              <w:t>Attachment Q</w:t>
            </w:r>
            <w:r>
              <w:rPr>
                <w:rFonts w:ascii="Garamond" w:hAnsi="Garamond" w:cs="Calibri"/>
              </w:rPr>
              <w:t>:</w:t>
            </w:r>
            <w:r w:rsidRPr="00425EB2">
              <w:rPr>
                <w:rFonts w:ascii="Garamond" w:hAnsi="Garamond" w:cs="Calibri"/>
              </w:rPr>
              <w:t xml:space="preserve"> Definition and Abbreviations of Terms</w:t>
            </w:r>
          </w:p>
        </w:tc>
        <w:tc>
          <w:tcPr>
            <w:tcW w:w="5880" w:type="dxa"/>
          </w:tcPr>
          <w:p w14:paraId="26342ED2" w14:textId="6E383B6F" w:rsidR="00906074" w:rsidRPr="00AA400A" w:rsidRDefault="00906074">
            <w:pPr>
              <w:rPr>
                <w:rFonts w:ascii="Garamond" w:hAnsi="Garamond" w:cs="Calibri"/>
              </w:rPr>
            </w:pPr>
            <w:r w:rsidRPr="00503AAC">
              <w:rPr>
                <w:rFonts w:ascii="Garamond" w:hAnsi="Garamond" w:cs="Calibri"/>
              </w:rPr>
              <w:t>This provides a definition of terms and acronyms that are used throughout this RF</w:t>
            </w:r>
            <w:r w:rsidR="001B2527" w:rsidRPr="00503AAC">
              <w:rPr>
                <w:rFonts w:ascii="Garamond" w:hAnsi="Garamond" w:cs="Calibri"/>
              </w:rPr>
              <w:t>P</w:t>
            </w:r>
            <w:r w:rsidR="1AF8245C" w:rsidRPr="00503AAC">
              <w:rPr>
                <w:rFonts w:ascii="Garamond" w:hAnsi="Garamond" w:cs="Calibri"/>
              </w:rPr>
              <w:t>.</w:t>
            </w:r>
          </w:p>
        </w:tc>
      </w:tr>
      <w:tr w:rsidR="00906074" w:rsidRPr="00B12C59" w14:paraId="7FF87A8A" w14:textId="77777777" w:rsidTr="31818DF3">
        <w:trPr>
          <w:trHeight w:val="260"/>
        </w:trPr>
        <w:tc>
          <w:tcPr>
            <w:tcW w:w="3480" w:type="dxa"/>
          </w:tcPr>
          <w:p w14:paraId="14B9F289" w14:textId="5182551F" w:rsidR="00906074" w:rsidRPr="00B12C59" w:rsidRDefault="00906074" w:rsidP="00906074">
            <w:pPr>
              <w:rPr>
                <w:rFonts w:ascii="Garamond" w:hAnsi="Garamond" w:cs="Calibri"/>
                <w:szCs w:val="24"/>
              </w:rPr>
            </w:pPr>
            <w:r>
              <w:rPr>
                <w:rFonts w:ascii="Garamond" w:hAnsi="Garamond" w:cs="Calibri"/>
                <w:szCs w:val="24"/>
              </w:rPr>
              <w:t>Attachment R: State of Indiana Vendor Confidentiality Agreement</w:t>
            </w:r>
          </w:p>
        </w:tc>
        <w:tc>
          <w:tcPr>
            <w:tcW w:w="5880" w:type="dxa"/>
          </w:tcPr>
          <w:p w14:paraId="3C9A2133" w14:textId="6DF677F7" w:rsidR="00906074" w:rsidRPr="00B12C59" w:rsidRDefault="009D508B" w:rsidP="00B62628">
            <w:pPr>
              <w:rPr>
                <w:rFonts w:ascii="Garamond" w:hAnsi="Garamond" w:cs="Calibri"/>
                <w:szCs w:val="24"/>
              </w:rPr>
            </w:pPr>
            <w:r w:rsidRPr="00F34317">
              <w:rPr>
                <w:rFonts w:ascii="Garamond" w:hAnsi="Garamond"/>
              </w:rPr>
              <w:t>Access to the Bidder’s Li</w:t>
            </w:r>
            <w:r w:rsidRPr="000E436F">
              <w:rPr>
                <w:rFonts w:ascii="Garamond" w:hAnsi="Garamond"/>
              </w:rPr>
              <w:t xml:space="preserve">brary will be limited to </w:t>
            </w:r>
            <w:r w:rsidR="00802B64">
              <w:rPr>
                <w:rFonts w:ascii="Garamond" w:hAnsi="Garamond"/>
              </w:rPr>
              <w:t>vendors</w:t>
            </w:r>
            <w:r w:rsidRPr="000E436F">
              <w:rPr>
                <w:rFonts w:ascii="Garamond" w:hAnsi="Garamond"/>
              </w:rPr>
              <w:t xml:space="preserve"> who either </w:t>
            </w:r>
            <w:r>
              <w:rPr>
                <w:rFonts w:ascii="Garamond" w:hAnsi="Garamond"/>
              </w:rPr>
              <w:t>previously</w:t>
            </w:r>
            <w:r w:rsidRPr="00F34317">
              <w:rPr>
                <w:rFonts w:ascii="Garamond" w:hAnsi="Garamond"/>
              </w:rPr>
              <w:t xml:space="preserve"> submit</w:t>
            </w:r>
            <w:r>
              <w:rPr>
                <w:rFonts w:ascii="Garamond" w:hAnsi="Garamond"/>
              </w:rPr>
              <w:t>ted</w:t>
            </w:r>
            <w:r w:rsidRPr="00F34317">
              <w:rPr>
                <w:rFonts w:ascii="Garamond" w:hAnsi="Garamond"/>
              </w:rPr>
              <w:t xml:space="preserve"> a signed “Confidentiality Agreement”</w:t>
            </w:r>
            <w:r w:rsidRPr="000E436F">
              <w:rPr>
                <w:rFonts w:ascii="Garamond" w:hAnsi="Garamond"/>
              </w:rPr>
              <w:t xml:space="preserve"> as outlined and provided </w:t>
            </w:r>
            <w:r>
              <w:rPr>
                <w:rFonts w:ascii="Garamond" w:hAnsi="Garamond"/>
              </w:rPr>
              <w:t>within</w:t>
            </w:r>
            <w:r w:rsidR="00F1435B">
              <w:rPr>
                <w:rFonts w:ascii="Garamond" w:hAnsi="Garamond"/>
              </w:rPr>
              <w:t xml:space="preserve"> </w:t>
            </w:r>
            <w:r>
              <w:rPr>
                <w:rFonts w:ascii="Garamond" w:hAnsi="Garamond"/>
              </w:rPr>
              <w:t>RFI 19-105 or</w:t>
            </w:r>
            <w:r w:rsidRPr="000E436F">
              <w:rPr>
                <w:rFonts w:ascii="Garamond" w:hAnsi="Garamond"/>
              </w:rPr>
              <w:t xml:space="preserve"> </w:t>
            </w:r>
            <w:r>
              <w:rPr>
                <w:rFonts w:ascii="Garamond" w:hAnsi="Garamond"/>
              </w:rPr>
              <w:t xml:space="preserve">have signed a </w:t>
            </w:r>
            <w:r w:rsidRPr="00275C24">
              <w:rPr>
                <w:rFonts w:ascii="Garamond" w:hAnsi="Garamond"/>
              </w:rPr>
              <w:t>“Confidentiality Agreement”</w:t>
            </w:r>
            <w:r w:rsidRPr="00F34317">
              <w:rPr>
                <w:rFonts w:ascii="Garamond" w:hAnsi="Garamond"/>
              </w:rPr>
              <w:t xml:space="preserve"> </w:t>
            </w:r>
            <w:r>
              <w:rPr>
                <w:rFonts w:ascii="Garamond" w:hAnsi="Garamond"/>
              </w:rPr>
              <w:t xml:space="preserve">(Attachment R of this RFP 19-105) and submitted a </w:t>
            </w:r>
            <w:r w:rsidRPr="000E436F">
              <w:rPr>
                <w:rFonts w:ascii="Garamond" w:hAnsi="Garamond"/>
              </w:rPr>
              <w:t xml:space="preserve">request </w:t>
            </w:r>
            <w:r>
              <w:rPr>
                <w:rFonts w:ascii="Garamond" w:hAnsi="Garamond"/>
              </w:rPr>
              <w:t>for</w:t>
            </w:r>
            <w:r w:rsidRPr="000E436F">
              <w:rPr>
                <w:rFonts w:ascii="Garamond" w:hAnsi="Garamond"/>
              </w:rPr>
              <w:t xml:space="preserve"> access</w:t>
            </w:r>
            <w:r>
              <w:rPr>
                <w:rFonts w:ascii="Garamond" w:hAnsi="Garamond"/>
              </w:rPr>
              <w:t xml:space="preserve"> to</w:t>
            </w:r>
            <w:r w:rsidRPr="000E436F">
              <w:rPr>
                <w:rFonts w:ascii="Garamond" w:hAnsi="Garamond"/>
              </w:rPr>
              <w:t xml:space="preserve"> the</w:t>
            </w:r>
            <w:r w:rsidRPr="00F34317">
              <w:rPr>
                <w:rFonts w:ascii="Garamond" w:hAnsi="Garamond"/>
              </w:rPr>
              <w:t xml:space="preserve"> secured Bidder’s Library.</w:t>
            </w:r>
          </w:p>
        </w:tc>
      </w:tr>
      <w:tr w:rsidR="61797A32" w14:paraId="713F2A3D" w14:textId="77777777" w:rsidTr="31818DF3">
        <w:trPr>
          <w:trHeight w:val="260"/>
        </w:trPr>
        <w:tc>
          <w:tcPr>
            <w:tcW w:w="3480" w:type="dxa"/>
          </w:tcPr>
          <w:p w14:paraId="136D06DD" w14:textId="49C4C8C8" w:rsidR="61797A32" w:rsidRPr="00AA400A" w:rsidRDefault="536A18C0">
            <w:pPr>
              <w:rPr>
                <w:rFonts w:ascii="Garamond" w:hAnsi="Garamond" w:cs="Calibri"/>
              </w:rPr>
            </w:pPr>
            <w:r w:rsidRPr="00AA400A">
              <w:rPr>
                <w:rFonts w:ascii="Garamond" w:eastAsia="Garamond" w:hAnsi="Garamond" w:cs="Garamond"/>
                <w:szCs w:val="24"/>
              </w:rPr>
              <w:t>Attachment S</w:t>
            </w:r>
            <w:r w:rsidR="4DE22AEA" w:rsidRPr="00AA400A">
              <w:rPr>
                <w:rFonts w:ascii="Garamond" w:eastAsia="Garamond" w:hAnsi="Garamond" w:cs="Garamond"/>
                <w:szCs w:val="24"/>
              </w:rPr>
              <w:t xml:space="preserve">: </w:t>
            </w:r>
            <w:r w:rsidRPr="00AA400A">
              <w:rPr>
                <w:rFonts w:ascii="Garamond" w:eastAsia="Garamond" w:hAnsi="Garamond" w:cs="Garamond"/>
                <w:szCs w:val="24"/>
              </w:rPr>
              <w:t>Pre-Proposal Meeting Attendance Roster</w:t>
            </w:r>
          </w:p>
        </w:tc>
        <w:tc>
          <w:tcPr>
            <w:tcW w:w="5880" w:type="dxa"/>
          </w:tcPr>
          <w:p w14:paraId="3F3C277C" w14:textId="2A605520" w:rsidR="61797A32" w:rsidRPr="00AA400A" w:rsidRDefault="4BA2DFED">
            <w:pPr>
              <w:rPr>
                <w:rFonts w:ascii="Garamond" w:hAnsi="Garamond"/>
              </w:rPr>
            </w:pPr>
            <w:r w:rsidRPr="00AA400A">
              <w:rPr>
                <w:rFonts w:ascii="Garamond" w:hAnsi="Garamond"/>
              </w:rPr>
              <w:t xml:space="preserve">Vendors that will be joining the Pre-Proposal Meeting </w:t>
            </w:r>
            <w:r w:rsidR="294EC631" w:rsidRPr="00AA400A">
              <w:rPr>
                <w:rFonts w:ascii="Garamond" w:hAnsi="Garamond"/>
              </w:rPr>
              <w:t xml:space="preserve">remote </w:t>
            </w:r>
            <w:r w:rsidRPr="00AA400A">
              <w:rPr>
                <w:rFonts w:ascii="Garamond" w:hAnsi="Garamond"/>
              </w:rPr>
              <w:t>via phone</w:t>
            </w:r>
            <w:r w:rsidR="67BFBE60" w:rsidRPr="00AA400A">
              <w:rPr>
                <w:rFonts w:ascii="Garamond" w:hAnsi="Garamond"/>
              </w:rPr>
              <w:t xml:space="preserve"> </w:t>
            </w:r>
            <w:r w:rsidR="67BFBE60" w:rsidRPr="00AA400A">
              <w:rPr>
                <w:rFonts w:ascii="Garamond" w:eastAsia="Garamond" w:hAnsi="Garamond" w:cs="Garamond"/>
                <w:szCs w:val="24"/>
              </w:rPr>
              <w:t xml:space="preserve">are required to submit </w:t>
            </w:r>
            <w:r w:rsidR="4163D740" w:rsidRPr="00AA400A">
              <w:rPr>
                <w:rFonts w:ascii="Garamond" w:eastAsia="Garamond" w:hAnsi="Garamond" w:cs="Garamond"/>
                <w:szCs w:val="24"/>
              </w:rPr>
              <w:t>Attendance Roster</w:t>
            </w:r>
            <w:r w:rsidR="4163D740" w:rsidRPr="00AA400A">
              <w:rPr>
                <w:rFonts w:ascii="Garamond" w:hAnsi="Garamond"/>
              </w:rPr>
              <w:t xml:space="preserve"> </w:t>
            </w:r>
            <w:r w:rsidR="5A73002F" w:rsidRPr="00AA400A">
              <w:rPr>
                <w:rFonts w:ascii="Garamond" w:hAnsi="Garamond"/>
              </w:rPr>
              <w:t>prior to the Pre-Proposal Meeting</w:t>
            </w:r>
            <w:r w:rsidR="5A73002F" w:rsidRPr="00AA400A">
              <w:rPr>
                <w:rFonts w:ascii="Garamond" w:hAnsi="Garamond" w:cs="Calibri"/>
              </w:rPr>
              <w:t>.</w:t>
            </w:r>
          </w:p>
        </w:tc>
      </w:tr>
      <w:tr w:rsidR="61797A32" w14:paraId="181424FE" w14:textId="77777777" w:rsidTr="31818DF3">
        <w:trPr>
          <w:trHeight w:val="260"/>
        </w:trPr>
        <w:tc>
          <w:tcPr>
            <w:tcW w:w="3480" w:type="dxa"/>
          </w:tcPr>
          <w:p w14:paraId="753D0E4F" w14:textId="6EBDB235" w:rsidR="61797A32" w:rsidRPr="00AA400A" w:rsidRDefault="4DE22AEA">
            <w:pPr>
              <w:rPr>
                <w:rFonts w:ascii="Garamond" w:hAnsi="Garamond" w:cs="Calibri"/>
              </w:rPr>
            </w:pPr>
            <w:r w:rsidRPr="00AA400A">
              <w:rPr>
                <w:rFonts w:ascii="Garamond" w:eastAsia="Garamond" w:hAnsi="Garamond" w:cs="Garamond"/>
                <w:szCs w:val="24"/>
              </w:rPr>
              <w:t>Attachment T: Pre-Proposal Meeting Internal Data Tracker</w:t>
            </w:r>
          </w:p>
        </w:tc>
        <w:tc>
          <w:tcPr>
            <w:tcW w:w="5880" w:type="dxa"/>
          </w:tcPr>
          <w:p w14:paraId="166CE193" w14:textId="2CD90524" w:rsidR="61797A32" w:rsidRPr="00AA400A" w:rsidRDefault="5A73002F">
            <w:pPr>
              <w:rPr>
                <w:rFonts w:ascii="Garamond" w:hAnsi="Garamond"/>
              </w:rPr>
            </w:pPr>
            <w:r w:rsidRPr="00AA400A">
              <w:rPr>
                <w:rFonts w:ascii="Garamond" w:hAnsi="Garamond"/>
              </w:rPr>
              <w:t xml:space="preserve">Vendors that will be joining the Pre-Proposal Meeting </w:t>
            </w:r>
            <w:r w:rsidR="4163D740" w:rsidRPr="00AA400A">
              <w:rPr>
                <w:rFonts w:ascii="Garamond" w:hAnsi="Garamond"/>
              </w:rPr>
              <w:t>remote</w:t>
            </w:r>
            <w:r w:rsidR="51AF6F99" w:rsidRPr="00AA400A">
              <w:rPr>
                <w:rFonts w:ascii="Garamond" w:hAnsi="Garamond"/>
              </w:rPr>
              <w:t xml:space="preserve"> </w:t>
            </w:r>
            <w:r w:rsidRPr="00AA400A">
              <w:rPr>
                <w:rFonts w:ascii="Garamond" w:hAnsi="Garamond"/>
              </w:rPr>
              <w:t xml:space="preserve">via phone </w:t>
            </w:r>
            <w:r w:rsidRPr="00AA400A">
              <w:rPr>
                <w:rFonts w:ascii="Garamond" w:eastAsia="Garamond" w:hAnsi="Garamond" w:cs="Garamond"/>
                <w:szCs w:val="24"/>
              </w:rPr>
              <w:t xml:space="preserve">are required to submit </w:t>
            </w:r>
            <w:r w:rsidR="51AF6F99" w:rsidRPr="00AA400A">
              <w:rPr>
                <w:rFonts w:ascii="Garamond" w:eastAsia="Garamond" w:hAnsi="Garamond" w:cs="Garamond"/>
                <w:szCs w:val="24"/>
              </w:rPr>
              <w:t xml:space="preserve">Internal Data Tracker </w:t>
            </w:r>
            <w:r w:rsidRPr="00AA400A">
              <w:rPr>
                <w:rFonts w:ascii="Garamond" w:hAnsi="Garamond"/>
              </w:rPr>
              <w:t>prior to the Pre-Proposal Meeting</w:t>
            </w:r>
            <w:r w:rsidRPr="00AA400A">
              <w:rPr>
                <w:rFonts w:ascii="Garamond" w:hAnsi="Garamond" w:cs="Calibri"/>
              </w:rPr>
              <w:t>.</w:t>
            </w:r>
          </w:p>
        </w:tc>
      </w:tr>
    </w:tbl>
    <w:p w14:paraId="4AA2BAAC" w14:textId="77777777" w:rsidR="0040010F" w:rsidRDefault="0040010F" w:rsidP="00BE6C6B">
      <w:pPr>
        <w:rPr>
          <w:rFonts w:ascii="Garamond" w:eastAsia="Garamond" w:hAnsi="Garamond" w:cs="Garamond"/>
        </w:rPr>
      </w:pPr>
    </w:p>
    <w:p w14:paraId="6B05A1FA" w14:textId="77777777" w:rsidR="00C14D19" w:rsidRDefault="00C14D19" w:rsidP="00BE6C6B">
      <w:pPr>
        <w:rPr>
          <w:rFonts w:ascii="Garamond" w:eastAsia="Garamond" w:hAnsi="Garamond" w:cs="Garamond"/>
        </w:rPr>
      </w:pPr>
    </w:p>
    <w:p w14:paraId="5223D6BA" w14:textId="77777777" w:rsidR="00C14D19" w:rsidRDefault="00C14D19" w:rsidP="00BE6C6B">
      <w:pPr>
        <w:rPr>
          <w:rFonts w:ascii="Garamond" w:eastAsia="Garamond" w:hAnsi="Garamond" w:cs="Garamond"/>
        </w:rPr>
      </w:pPr>
    </w:p>
    <w:p w14:paraId="43F16E6B" w14:textId="77777777" w:rsidR="00C14D19" w:rsidRDefault="00C14D19" w:rsidP="00BE6C6B">
      <w:pPr>
        <w:rPr>
          <w:rFonts w:ascii="Garamond" w:eastAsia="Garamond" w:hAnsi="Garamond" w:cs="Garamond"/>
        </w:rPr>
      </w:pPr>
    </w:p>
    <w:p w14:paraId="2025D856" w14:textId="77777777" w:rsidR="00C14D19" w:rsidRDefault="00C14D19" w:rsidP="00BE6C6B">
      <w:pPr>
        <w:rPr>
          <w:rFonts w:ascii="Garamond" w:eastAsia="Garamond" w:hAnsi="Garamond" w:cs="Garamond"/>
        </w:rPr>
      </w:pPr>
    </w:p>
    <w:p w14:paraId="66E9306F" w14:textId="77777777" w:rsidR="00C14D19" w:rsidRDefault="00C14D19" w:rsidP="00BE6C6B">
      <w:pPr>
        <w:rPr>
          <w:rFonts w:ascii="Garamond" w:eastAsia="Garamond" w:hAnsi="Garamond" w:cs="Garamond"/>
        </w:rPr>
      </w:pPr>
    </w:p>
    <w:p w14:paraId="1AF40052" w14:textId="77777777" w:rsidR="00C14D19" w:rsidRDefault="00C14D19" w:rsidP="00BE6C6B">
      <w:pPr>
        <w:rPr>
          <w:rFonts w:ascii="Garamond" w:eastAsia="Garamond" w:hAnsi="Garamond" w:cs="Garamond"/>
        </w:rPr>
      </w:pPr>
    </w:p>
    <w:p w14:paraId="29112090" w14:textId="0F5185BD" w:rsidR="00B136D9" w:rsidRPr="00BE6C6B" w:rsidRDefault="004F3B06" w:rsidP="004F3B06">
      <w:pPr>
        <w:pStyle w:val="Heading2"/>
        <w:tabs>
          <w:tab w:val="left" w:pos="720"/>
        </w:tabs>
        <w:spacing w:before="0"/>
        <w:rPr>
          <w:rFonts w:ascii="Garamond" w:hAnsi="Garamond"/>
          <w:color w:val="auto"/>
          <w:sz w:val="24"/>
          <w:szCs w:val="24"/>
        </w:rPr>
      </w:pPr>
      <w:bookmarkStart w:id="17" w:name="_Toc11323582"/>
      <w:r w:rsidRPr="004F3B06">
        <w:rPr>
          <w:rFonts w:ascii="Garamond" w:hAnsi="Garamond"/>
          <w:color w:val="auto"/>
          <w:sz w:val="24"/>
          <w:szCs w:val="24"/>
        </w:rPr>
        <w:t xml:space="preserve">1.9     </w:t>
      </w:r>
      <w:r>
        <w:rPr>
          <w:rFonts w:ascii="Garamond" w:hAnsi="Garamond"/>
          <w:color w:val="auto"/>
          <w:sz w:val="24"/>
          <w:szCs w:val="24"/>
        </w:rPr>
        <w:tab/>
      </w:r>
      <w:r w:rsidRPr="004F3B06">
        <w:rPr>
          <w:rFonts w:ascii="Garamond" w:hAnsi="Garamond"/>
          <w:color w:val="auto"/>
          <w:sz w:val="24"/>
          <w:szCs w:val="24"/>
        </w:rPr>
        <w:t>PRE-PROPOSAL CONFERENCE</w:t>
      </w:r>
      <w:bookmarkEnd w:id="17"/>
    </w:p>
    <w:p w14:paraId="28946835" w14:textId="77777777" w:rsidR="004F3B06" w:rsidRDefault="004F3B06">
      <w:pPr>
        <w:widowControl/>
        <w:rPr>
          <w:rFonts w:ascii="Garamond" w:hAnsi="Garamond" w:cs="Calibri"/>
        </w:rPr>
      </w:pPr>
    </w:p>
    <w:p w14:paraId="746E3890" w14:textId="4CD7D3C3" w:rsidR="001469E1" w:rsidRPr="00BE6C6B" w:rsidRDefault="001469E1">
      <w:pPr>
        <w:widowControl/>
        <w:rPr>
          <w:rFonts w:ascii="Garamond" w:hAnsi="Garamond" w:cs="Calibri"/>
        </w:rPr>
      </w:pPr>
      <w:r w:rsidRPr="00503AAC">
        <w:rPr>
          <w:rFonts w:ascii="Garamond" w:hAnsi="Garamond" w:cs="Calibri"/>
        </w:rPr>
        <w:t xml:space="preserve">A </w:t>
      </w:r>
      <w:r w:rsidR="5E3F1D1E" w:rsidRPr="00503AAC">
        <w:rPr>
          <w:rFonts w:ascii="Garamond" w:hAnsi="Garamond" w:cs="Calibri"/>
        </w:rPr>
        <w:t>Pr</w:t>
      </w:r>
      <w:r w:rsidRPr="00503AAC">
        <w:rPr>
          <w:rFonts w:ascii="Garamond" w:hAnsi="Garamond" w:cs="Calibri"/>
        </w:rPr>
        <w:t>e-</w:t>
      </w:r>
      <w:r w:rsidR="5E3F1D1E" w:rsidRPr="00503AAC">
        <w:rPr>
          <w:rFonts w:ascii="Garamond" w:hAnsi="Garamond" w:cs="Calibri"/>
        </w:rPr>
        <w:t>P</w:t>
      </w:r>
      <w:r w:rsidRPr="00503AAC">
        <w:rPr>
          <w:rFonts w:ascii="Garamond" w:hAnsi="Garamond" w:cs="Calibri"/>
        </w:rPr>
        <w:t xml:space="preserve">roposal </w:t>
      </w:r>
      <w:r w:rsidR="5E3F1D1E" w:rsidRPr="00503AAC">
        <w:rPr>
          <w:rFonts w:ascii="Garamond" w:hAnsi="Garamond" w:cs="Calibri"/>
        </w:rPr>
        <w:t>C</w:t>
      </w:r>
      <w:r w:rsidRPr="00503AAC">
        <w:rPr>
          <w:rFonts w:ascii="Garamond" w:hAnsi="Garamond" w:cs="Calibri"/>
        </w:rPr>
        <w:t>onference will be held on</w:t>
      </w:r>
      <w:r w:rsidRPr="00BE6C6B">
        <w:rPr>
          <w:rFonts w:ascii="Garamond" w:hAnsi="Garamond" w:cs="Calibri"/>
        </w:rPr>
        <w:t xml:space="preserve"> </w:t>
      </w:r>
      <w:r w:rsidR="60BD638D" w:rsidRPr="00BE6C6B">
        <w:rPr>
          <w:rFonts w:ascii="Garamond" w:hAnsi="Garamond" w:cs="Calibri"/>
          <w:b/>
          <w:bCs/>
        </w:rPr>
        <w:t>June</w:t>
      </w:r>
      <w:r w:rsidRPr="00BE6C6B">
        <w:rPr>
          <w:rFonts w:ascii="Garamond" w:hAnsi="Garamond" w:cs="Calibri"/>
          <w:b/>
          <w:bCs/>
        </w:rPr>
        <w:t xml:space="preserve"> </w:t>
      </w:r>
      <w:r w:rsidR="60BD638D" w:rsidRPr="00BE6C6B">
        <w:rPr>
          <w:rFonts w:ascii="Garamond" w:hAnsi="Garamond" w:cs="Calibri"/>
          <w:b/>
          <w:bCs/>
        </w:rPr>
        <w:t>25</w:t>
      </w:r>
      <w:r w:rsidRPr="00BE6C6B">
        <w:rPr>
          <w:rFonts w:ascii="Garamond" w:hAnsi="Garamond" w:cs="Calibri"/>
          <w:b/>
          <w:bCs/>
        </w:rPr>
        <w:t>, 20</w:t>
      </w:r>
      <w:r w:rsidR="60BD638D" w:rsidRPr="00BE6C6B">
        <w:rPr>
          <w:rFonts w:ascii="Garamond" w:hAnsi="Garamond" w:cs="Calibri"/>
          <w:b/>
          <w:bCs/>
        </w:rPr>
        <w:t>19</w:t>
      </w:r>
      <w:r w:rsidRPr="00BE6C6B">
        <w:rPr>
          <w:rFonts w:ascii="Garamond" w:hAnsi="Garamond" w:cs="Calibri"/>
          <w:b/>
          <w:bCs/>
        </w:rPr>
        <w:t xml:space="preserve"> at </w:t>
      </w:r>
      <w:r w:rsidR="60BD638D" w:rsidRPr="00BE6C6B">
        <w:rPr>
          <w:rFonts w:ascii="Garamond" w:hAnsi="Garamond" w:cs="Calibri"/>
          <w:b/>
          <w:bCs/>
        </w:rPr>
        <w:t>10</w:t>
      </w:r>
      <w:r w:rsidRPr="00BE6C6B">
        <w:rPr>
          <w:rFonts w:ascii="Garamond" w:hAnsi="Garamond" w:cs="Calibri"/>
          <w:b/>
          <w:bCs/>
        </w:rPr>
        <w:t>:00AM</w:t>
      </w:r>
      <w:r w:rsidRPr="00503AAC">
        <w:rPr>
          <w:rFonts w:ascii="Garamond" w:hAnsi="Garamond" w:cs="Calibri"/>
        </w:rPr>
        <w:t xml:space="preserve"> </w:t>
      </w:r>
      <w:r w:rsidR="002C758F" w:rsidRPr="002C758F">
        <w:rPr>
          <w:rFonts w:ascii="Garamond" w:hAnsi="Garamond" w:cs="Calibri"/>
          <w:b/>
        </w:rPr>
        <w:t>Eastern Time</w:t>
      </w:r>
      <w:r w:rsidR="002C758F">
        <w:rPr>
          <w:rFonts w:ascii="Garamond" w:hAnsi="Garamond" w:cs="Calibri"/>
        </w:rPr>
        <w:t xml:space="preserve"> </w:t>
      </w:r>
      <w:r w:rsidRPr="00503AAC">
        <w:rPr>
          <w:rFonts w:ascii="Garamond" w:hAnsi="Garamond" w:cs="Calibri"/>
        </w:rPr>
        <w:t xml:space="preserve">in Indiana Government Center </w:t>
      </w:r>
      <w:r w:rsidRPr="00BE6C6B">
        <w:rPr>
          <w:rFonts w:ascii="Garamond" w:hAnsi="Garamond" w:cs="Calibri"/>
        </w:rPr>
        <w:t>South</w:t>
      </w:r>
      <w:r w:rsidRPr="00503AAC">
        <w:rPr>
          <w:rFonts w:ascii="Garamond" w:hAnsi="Garamond" w:cs="Calibri"/>
        </w:rPr>
        <w:t xml:space="preserve"> Conference Center Room </w:t>
      </w:r>
      <w:r w:rsidR="15F868DA" w:rsidRPr="00605AD9">
        <w:rPr>
          <w:rFonts w:ascii="Garamond" w:hAnsi="Garamond" w:cs="Calibri"/>
        </w:rPr>
        <w:t>C</w:t>
      </w:r>
      <w:r w:rsidRPr="001738BC">
        <w:rPr>
          <w:rFonts w:ascii="Garamond" w:hAnsi="Garamond" w:cs="Calibri"/>
        </w:rPr>
        <w:t>.  At this conference, potential respondents may ask questions about the RFP and the RFP process. Respondents are reminded that no answers issue</w:t>
      </w:r>
      <w:r w:rsidRPr="00023594">
        <w:rPr>
          <w:rFonts w:ascii="Garamond" w:hAnsi="Garamond" w:cs="Calibri"/>
        </w:rPr>
        <w:t xml:space="preserve">d verbally at the </w:t>
      </w:r>
      <w:r w:rsidRPr="009F4755">
        <w:rPr>
          <w:rFonts w:ascii="Garamond" w:hAnsi="Garamond" w:cs="Calibri"/>
        </w:rPr>
        <w:t>conference are binding on the State and any information provided at the conference, unless it is later issued in writing, also is not binding on the State.</w:t>
      </w:r>
    </w:p>
    <w:p w14:paraId="67DBFCD9" w14:textId="77777777" w:rsidR="00CB4D8D" w:rsidRDefault="00CB4D8D" w:rsidP="006733D7">
      <w:pPr>
        <w:widowControl/>
        <w:rPr>
          <w:rFonts w:ascii="Garamond" w:hAnsi="Garamond" w:cs="Calibri"/>
          <w:szCs w:val="24"/>
        </w:rPr>
      </w:pPr>
    </w:p>
    <w:p w14:paraId="322939D3" w14:textId="77777777" w:rsidR="00CB4D8D" w:rsidRPr="00DB428B" w:rsidRDefault="00CB4D8D">
      <w:pPr>
        <w:rPr>
          <w:rFonts w:ascii="Garamond" w:hAnsi="Garamond"/>
        </w:rPr>
      </w:pPr>
      <w:r w:rsidRPr="00DB428B">
        <w:rPr>
          <w:rFonts w:ascii="Garamond" w:hAnsi="Garamond"/>
        </w:rPr>
        <w:t>To join meeting via phone:</w:t>
      </w:r>
    </w:p>
    <w:p w14:paraId="729C3295" w14:textId="77777777" w:rsidR="00CB4D8D" w:rsidRPr="00DB428B" w:rsidRDefault="00CB4D8D">
      <w:pPr>
        <w:rPr>
          <w:rFonts w:ascii="Garamond" w:hAnsi="Garamond"/>
        </w:rPr>
      </w:pPr>
      <w:r w:rsidRPr="00DB428B">
        <w:rPr>
          <w:rFonts w:ascii="Garamond" w:hAnsi="Garamond"/>
        </w:rPr>
        <w:t>Dial: 240-454-0887 - Enter Access Code: 737 255 369</w:t>
      </w:r>
    </w:p>
    <w:p w14:paraId="6D4D83A6" w14:textId="77777777" w:rsidR="00CB4D8D" w:rsidRPr="00DB428B" w:rsidRDefault="00CB4D8D" w:rsidP="00CB4D8D">
      <w:pPr>
        <w:rPr>
          <w:rFonts w:ascii="Garamond" w:hAnsi="Garamond"/>
          <w:color w:val="FF0000"/>
          <w:szCs w:val="24"/>
        </w:rPr>
      </w:pPr>
    </w:p>
    <w:p w14:paraId="51C06B85" w14:textId="77777777" w:rsidR="00CB4D8D" w:rsidRPr="00DB428B" w:rsidRDefault="00CB4D8D">
      <w:pPr>
        <w:rPr>
          <w:rFonts w:ascii="Garamond" w:hAnsi="Garamond"/>
        </w:rPr>
      </w:pPr>
      <w:r w:rsidRPr="00DB428B">
        <w:rPr>
          <w:rFonts w:ascii="Garamond" w:hAnsi="Garamond"/>
        </w:rPr>
        <w:t>To view Presentation Slide Deck during meeting via video:</w:t>
      </w:r>
    </w:p>
    <w:p w14:paraId="379EFB37" w14:textId="23CEDD4B" w:rsidR="00CB4D8D" w:rsidRPr="00204871" w:rsidRDefault="00620170">
      <w:pPr>
        <w:rPr>
          <w:rFonts w:ascii="Garamond" w:hAnsi="Garamond"/>
        </w:rPr>
      </w:pPr>
      <w:hyperlink r:id="rId18" w:history="1">
        <w:r w:rsidR="00204871" w:rsidRPr="00CB2829">
          <w:rPr>
            <w:rStyle w:val="Hyperlink"/>
            <w:rFonts w:ascii="Garamond" w:eastAsiaTheme="minorEastAsia" w:hAnsi="Garamond"/>
          </w:rPr>
          <w:t>https://indiana.webex.com/meet/procurementwebex</w:t>
        </w:r>
      </w:hyperlink>
      <w:r w:rsidR="00204871">
        <w:rPr>
          <w:rStyle w:val="Hyperlink"/>
          <w:rFonts w:ascii="Garamond" w:eastAsiaTheme="minorEastAsia" w:hAnsi="Garamond"/>
          <w:color w:val="auto"/>
        </w:rPr>
        <w:t xml:space="preserve"> </w:t>
      </w:r>
    </w:p>
    <w:p w14:paraId="4BCFE706" w14:textId="77777777" w:rsidR="00204871" w:rsidRPr="00204871" w:rsidRDefault="00204871">
      <w:pPr>
        <w:rPr>
          <w:rStyle w:val="Hyperlink"/>
          <w:rFonts w:ascii="Garamond" w:eastAsiaTheme="minorEastAsia" w:hAnsi="Garamond"/>
          <w:color w:val="auto"/>
        </w:rPr>
      </w:pPr>
    </w:p>
    <w:p w14:paraId="43076A96" w14:textId="047FB447" w:rsidR="00CB4D8D" w:rsidRPr="00204871" w:rsidRDefault="00CB4D8D">
      <w:pPr>
        <w:rPr>
          <w:rFonts w:ascii="Garamond" w:eastAsiaTheme="majorEastAsia" w:hAnsi="Garamond"/>
        </w:rPr>
      </w:pPr>
      <w:r w:rsidRPr="00204871">
        <w:rPr>
          <w:rFonts w:ascii="Garamond" w:hAnsi="Garamond"/>
        </w:rPr>
        <w:t xml:space="preserve">Vendors that will be joining the Pre-Proposal Meeting via phone are required to submit </w:t>
      </w:r>
      <w:r w:rsidR="0FA14ABB" w:rsidRPr="00204871">
        <w:rPr>
          <w:rFonts w:ascii="Garamond" w:hAnsi="Garamond"/>
        </w:rPr>
        <w:t>in</w:t>
      </w:r>
      <w:r w:rsidRPr="00204871">
        <w:rPr>
          <w:rFonts w:ascii="Garamond" w:hAnsi="Garamond"/>
        </w:rPr>
        <w:t xml:space="preserve"> </w:t>
      </w:r>
      <w:r w:rsidR="0FA14ABB" w:rsidRPr="00204871">
        <w:rPr>
          <w:rFonts w:ascii="Garamond" w:hAnsi="Garamond"/>
        </w:rPr>
        <w:t xml:space="preserve">an </w:t>
      </w:r>
      <w:r w:rsidRPr="00204871">
        <w:rPr>
          <w:rFonts w:ascii="Garamond" w:hAnsi="Garamond"/>
        </w:rPr>
        <w:t xml:space="preserve">email to </w:t>
      </w:r>
      <w:hyperlink r:id="rId19" w:history="1">
        <w:r w:rsidRPr="000467C8">
          <w:rPr>
            <w:rStyle w:val="Hyperlink"/>
            <w:rFonts w:ascii="Garamond" w:eastAsiaTheme="majorEastAsia" w:hAnsi="Garamond"/>
            <w:color w:val="auto"/>
          </w:rPr>
          <w:t>SeCooper@idoa.IN.gov</w:t>
        </w:r>
      </w:hyperlink>
      <w:r w:rsidR="00204871">
        <w:rPr>
          <w:rStyle w:val="Hyperlink"/>
          <w:rFonts w:ascii="Garamond" w:eastAsiaTheme="majorEastAsia" w:hAnsi="Garamond"/>
          <w:color w:val="auto"/>
          <w:u w:val="none"/>
        </w:rPr>
        <w:t xml:space="preserve"> </w:t>
      </w:r>
      <w:r w:rsidRPr="00BE6C6B">
        <w:rPr>
          <w:rFonts w:ascii="Garamond" w:hAnsi="Garamond"/>
        </w:rPr>
        <w:t>a completed Pre-</w:t>
      </w:r>
      <w:r w:rsidR="4EAE2120" w:rsidRPr="00BE6C6B">
        <w:rPr>
          <w:rFonts w:ascii="Garamond" w:hAnsi="Garamond"/>
        </w:rPr>
        <w:t>Proposal</w:t>
      </w:r>
      <w:r w:rsidRPr="00BE6C6B">
        <w:rPr>
          <w:rFonts w:ascii="Garamond" w:hAnsi="Garamond"/>
        </w:rPr>
        <w:t xml:space="preserve"> Meeting Attendance Roster (Attachment S) and Pre-</w:t>
      </w:r>
      <w:r w:rsidR="44D7A049" w:rsidRPr="00BE6C6B">
        <w:rPr>
          <w:rFonts w:ascii="Garamond" w:hAnsi="Garamond"/>
        </w:rPr>
        <w:t>Proposal</w:t>
      </w:r>
      <w:r w:rsidRPr="00BE6C6B">
        <w:rPr>
          <w:rFonts w:ascii="Garamond" w:hAnsi="Garamond"/>
        </w:rPr>
        <w:t xml:space="preserve"> Meeting Internal Data Tracker (Attachment T) prior to the Pre-Proposal Meeting</w:t>
      </w:r>
      <w:r w:rsidRPr="00BE6C6B">
        <w:rPr>
          <w:rFonts w:ascii="Garamond" w:hAnsi="Garamond" w:cs="Calibri"/>
        </w:rPr>
        <w:t>.</w:t>
      </w:r>
    </w:p>
    <w:p w14:paraId="7D7FFD66" w14:textId="77777777" w:rsidR="00CB4D8D" w:rsidRDefault="00CB4D8D" w:rsidP="006733D7">
      <w:pPr>
        <w:widowControl/>
        <w:rPr>
          <w:rFonts w:ascii="Garamond" w:hAnsi="Garamond" w:cs="Calibri"/>
          <w:szCs w:val="24"/>
        </w:rPr>
      </w:pPr>
    </w:p>
    <w:p w14:paraId="7CC0502A" w14:textId="4C6CB3C6" w:rsidR="00503AAC" w:rsidRPr="000026E8" w:rsidRDefault="00EA420B" w:rsidP="00503AAC">
      <w:pPr>
        <w:rPr>
          <w:rFonts w:ascii="Garamond" w:hAnsi="Garamond" w:cs="Calibri"/>
          <w:szCs w:val="24"/>
          <w:u w:val="single"/>
        </w:rPr>
      </w:pPr>
      <w:r w:rsidRPr="000026E8">
        <w:rPr>
          <w:rFonts w:ascii="Garamond" w:hAnsi="Garamond" w:cs="Calibri"/>
          <w:b/>
          <w:szCs w:val="24"/>
          <w:u w:val="single"/>
        </w:rPr>
        <w:t xml:space="preserve">IMPORTANT </w:t>
      </w:r>
      <w:r w:rsidR="00503AAC" w:rsidRPr="000026E8">
        <w:rPr>
          <w:rFonts w:ascii="Garamond" w:hAnsi="Garamond" w:cs="Calibri"/>
          <w:b/>
          <w:szCs w:val="24"/>
          <w:u w:val="single"/>
        </w:rPr>
        <w:t xml:space="preserve">NOTE: </w:t>
      </w:r>
      <w:r w:rsidR="00B35254" w:rsidRPr="000026E8">
        <w:rPr>
          <w:rFonts w:ascii="Garamond" w:hAnsi="Garamond" w:cs="Calibri"/>
          <w:szCs w:val="24"/>
          <w:u w:val="single"/>
        </w:rPr>
        <w:t>Reference</w:t>
      </w:r>
      <w:r w:rsidR="00503AAC" w:rsidRPr="000026E8">
        <w:rPr>
          <w:rFonts w:ascii="Garamond" w:hAnsi="Garamond" w:cs="Calibri"/>
          <w:szCs w:val="24"/>
          <w:u w:val="single"/>
        </w:rPr>
        <w:t xml:space="preserve"> Section 1.10 for information about how the State may address</w:t>
      </w:r>
      <w:r w:rsidR="00B35254" w:rsidRPr="000026E8">
        <w:rPr>
          <w:rFonts w:ascii="Garamond" w:hAnsi="Garamond" w:cs="Calibri"/>
          <w:szCs w:val="24"/>
          <w:u w:val="single"/>
        </w:rPr>
        <w:t xml:space="preserve"> questions received before the Pre-Proposal C</w:t>
      </w:r>
      <w:r w:rsidR="00503AAC" w:rsidRPr="000026E8">
        <w:rPr>
          <w:rFonts w:ascii="Garamond" w:hAnsi="Garamond" w:cs="Calibri"/>
          <w:szCs w:val="24"/>
          <w:u w:val="single"/>
        </w:rPr>
        <w:t>onference.</w:t>
      </w:r>
    </w:p>
    <w:p w14:paraId="0BCACA4B" w14:textId="77777777" w:rsidR="00B136D9" w:rsidRPr="00B12C59" w:rsidRDefault="00B136D9" w:rsidP="006733D7">
      <w:pPr>
        <w:widowControl/>
        <w:rPr>
          <w:rFonts w:ascii="Garamond" w:hAnsi="Garamond" w:cs="Calibri"/>
          <w:szCs w:val="24"/>
        </w:rPr>
      </w:pPr>
    </w:p>
    <w:p w14:paraId="67C9E900" w14:textId="000A1729" w:rsidR="512C446E" w:rsidRPr="004F3B06" w:rsidRDefault="512C446E" w:rsidP="004F3B06">
      <w:pPr>
        <w:pStyle w:val="Heading2"/>
        <w:tabs>
          <w:tab w:val="left" w:pos="720"/>
        </w:tabs>
        <w:rPr>
          <w:color w:val="auto"/>
        </w:rPr>
      </w:pPr>
      <w:bookmarkStart w:id="18" w:name="_Toc11323583"/>
      <w:r w:rsidRPr="004F3B06">
        <w:rPr>
          <w:rFonts w:ascii="Garamond" w:eastAsia="Garamond" w:hAnsi="Garamond" w:cs="Garamond"/>
          <w:color w:val="auto"/>
          <w:szCs w:val="24"/>
        </w:rPr>
        <w:t>1.10     QUESTION/INQUIRY PROCESS</w:t>
      </w:r>
      <w:bookmarkEnd w:id="18"/>
    </w:p>
    <w:p w14:paraId="30ACEB2E" w14:textId="77777777" w:rsidR="00B136D9" w:rsidRDefault="00B136D9" w:rsidP="006733D7">
      <w:pPr>
        <w:widowControl/>
        <w:rPr>
          <w:rFonts w:ascii="Garamond" w:hAnsi="Garamond" w:cs="Calibri"/>
          <w:szCs w:val="24"/>
        </w:rPr>
      </w:pPr>
    </w:p>
    <w:p w14:paraId="5A46A8EC" w14:textId="4BDC6B6C" w:rsidR="001F5826" w:rsidRPr="001F5826" w:rsidRDefault="006B3F0F" w:rsidP="006733D7">
      <w:pPr>
        <w:widowControl/>
        <w:rPr>
          <w:rFonts w:ascii="Garamond" w:hAnsi="Garamond" w:cs="Calibri"/>
          <w:b/>
          <w:szCs w:val="24"/>
        </w:rPr>
      </w:pPr>
      <w:r>
        <w:rPr>
          <w:rFonts w:ascii="Garamond" w:hAnsi="Garamond" w:cs="Calibri"/>
          <w:b/>
          <w:szCs w:val="24"/>
        </w:rPr>
        <w:t>Round 1 Question/Inquiry Requirements and Procedure is as follows</w:t>
      </w:r>
      <w:r w:rsidR="001F5826" w:rsidRPr="001F5826">
        <w:rPr>
          <w:rFonts w:ascii="Garamond" w:hAnsi="Garamond" w:cs="Calibri"/>
          <w:b/>
          <w:szCs w:val="24"/>
        </w:rPr>
        <w:t>:</w:t>
      </w:r>
    </w:p>
    <w:p w14:paraId="756A9D3A" w14:textId="77777777" w:rsidR="001F5826" w:rsidRPr="00B12C59" w:rsidRDefault="001F5826" w:rsidP="006733D7">
      <w:pPr>
        <w:widowControl/>
        <w:rPr>
          <w:rFonts w:ascii="Garamond" w:hAnsi="Garamond" w:cs="Calibri"/>
          <w:szCs w:val="24"/>
        </w:rPr>
      </w:pPr>
    </w:p>
    <w:p w14:paraId="79C38A11" w14:textId="71090C94" w:rsidR="001469E1" w:rsidRDefault="001738BC" w:rsidP="001738BC">
      <w:pPr>
        <w:keepNext/>
        <w:keepLines/>
        <w:widowControl/>
        <w:rPr>
          <w:rFonts w:ascii="Garamond" w:hAnsi="Garamond" w:cs="Calibri"/>
        </w:rPr>
      </w:pPr>
      <w:r>
        <w:rPr>
          <w:rFonts w:ascii="Garamond" w:hAnsi="Garamond" w:cs="Calibri"/>
        </w:rPr>
        <w:t>Round 1 of</w:t>
      </w:r>
      <w:r w:rsidR="001469E1" w:rsidRPr="00503AAC">
        <w:rPr>
          <w:rFonts w:ascii="Garamond" w:hAnsi="Garamond" w:cs="Calibri"/>
        </w:rPr>
        <w:t xml:space="preserve"> questions/inquiries regarding this RFP must be submitted in writing by the deadline of </w:t>
      </w:r>
      <w:r w:rsidR="001469E1" w:rsidRPr="00503AAC">
        <w:rPr>
          <w:rFonts w:ascii="Garamond" w:hAnsi="Garamond" w:cs="Calibri"/>
          <w:b/>
          <w:bCs/>
        </w:rPr>
        <w:t>3:00 p.m. Eastern Time</w:t>
      </w:r>
      <w:r w:rsidR="001469E1" w:rsidRPr="00503AAC">
        <w:rPr>
          <w:rFonts w:ascii="Garamond" w:hAnsi="Garamond" w:cs="Calibri"/>
        </w:rPr>
        <w:t xml:space="preserve"> on </w:t>
      </w:r>
      <w:r w:rsidR="004E1DF7" w:rsidRPr="00BE6C6B">
        <w:rPr>
          <w:rFonts w:ascii="Garamond" w:hAnsi="Garamond" w:cs="Calibri"/>
          <w:b/>
          <w:bCs/>
        </w:rPr>
        <w:t>June 21, 2019</w:t>
      </w:r>
      <w:r w:rsidR="001469E1" w:rsidRPr="00503AAC">
        <w:rPr>
          <w:rFonts w:ascii="Garamond" w:hAnsi="Garamond" w:cs="Calibri"/>
        </w:rPr>
        <w:t>.  Questions/Inquiries may be submitted in Attachment G, Q&amp;A Template, via email to</w:t>
      </w:r>
      <w:r w:rsidR="001469E1" w:rsidRPr="00503AAC">
        <w:rPr>
          <w:rFonts w:ascii="Garamond" w:hAnsi="Garamond" w:cs="Calibri"/>
          <w:b/>
          <w:bCs/>
        </w:rPr>
        <w:t xml:space="preserve"> </w:t>
      </w:r>
      <w:r w:rsidR="00374B73" w:rsidRPr="00BE6C6B">
        <w:rPr>
          <w:rFonts w:ascii="Garamond" w:hAnsi="Garamond"/>
          <w:u w:val="single"/>
        </w:rPr>
        <w:t>SeCooper</w:t>
      </w:r>
      <w:hyperlink r:id="rId20" w:history="1">
        <w:r w:rsidR="00374B73" w:rsidRPr="00BE6C6B">
          <w:rPr>
            <w:rStyle w:val="Hyperlink"/>
            <w:rFonts w:ascii="Garamond" w:eastAsiaTheme="majorEastAsia" w:hAnsi="Garamond"/>
            <w:color w:val="auto"/>
          </w:rPr>
          <w:t>@idoa.IN.gov</w:t>
        </w:r>
      </w:hyperlink>
      <w:r w:rsidR="001469E1" w:rsidRPr="00503AAC">
        <w:rPr>
          <w:rFonts w:ascii="Garamond" w:hAnsi="Garamond" w:cs="Calibri"/>
        </w:rPr>
        <w:t xml:space="preserve"> and must be received by the time and date indicated above.</w:t>
      </w:r>
      <w:r>
        <w:rPr>
          <w:rFonts w:ascii="Garamond" w:hAnsi="Garamond" w:cs="Calibri"/>
        </w:rPr>
        <w:t xml:space="preserve"> </w:t>
      </w:r>
      <w:r w:rsidRPr="00914151">
        <w:rPr>
          <w:rFonts w:ascii="Garamond" w:hAnsi="Garamond" w:cs="Calibri"/>
          <w:b/>
          <w:bCs/>
          <w:u w:val="single"/>
        </w:rPr>
        <w:t xml:space="preserve">Questions received before 3:00 p.m. Eastern Time on </w:t>
      </w:r>
      <w:r w:rsidR="00653B70" w:rsidRPr="00914151">
        <w:rPr>
          <w:rFonts w:ascii="Garamond" w:hAnsi="Garamond" w:cs="Calibri"/>
          <w:b/>
          <w:bCs/>
          <w:u w:val="single"/>
        </w:rPr>
        <w:t>June 21, 2019</w:t>
      </w:r>
      <w:r w:rsidR="00653B70" w:rsidRPr="00914151">
        <w:rPr>
          <w:rFonts w:ascii="Garamond" w:hAnsi="Garamond" w:cs="Calibri"/>
          <w:b/>
          <w:bCs/>
          <w:color w:val="FF0000"/>
          <w:u w:val="single"/>
        </w:rPr>
        <w:t xml:space="preserve"> </w:t>
      </w:r>
      <w:r w:rsidRPr="001A7D22">
        <w:rPr>
          <w:rFonts w:ascii="Garamond" w:hAnsi="Garamond" w:cs="Calibri"/>
          <w:bCs/>
          <w:u w:val="single"/>
        </w:rPr>
        <w:t xml:space="preserve">will be reviewed by the State </w:t>
      </w:r>
      <w:r w:rsidR="7C42FE23" w:rsidRPr="001A7D22">
        <w:rPr>
          <w:rFonts w:ascii="Garamond" w:hAnsi="Garamond" w:cs="Calibri"/>
          <w:bCs/>
          <w:u w:val="single"/>
        </w:rPr>
        <w:t>an</w:t>
      </w:r>
      <w:r w:rsidR="787899AB" w:rsidRPr="001A7D22">
        <w:rPr>
          <w:rFonts w:ascii="Garamond" w:hAnsi="Garamond" w:cs="Calibri"/>
          <w:bCs/>
          <w:u w:val="single"/>
        </w:rPr>
        <w:t>d</w:t>
      </w:r>
      <w:r w:rsidR="7C42FE23" w:rsidRPr="001A7D22">
        <w:rPr>
          <w:rFonts w:ascii="Garamond" w:hAnsi="Garamond" w:cs="Calibri"/>
          <w:bCs/>
          <w:u w:val="single"/>
        </w:rPr>
        <w:t xml:space="preserve"> </w:t>
      </w:r>
      <w:r w:rsidR="0FAE8C4E" w:rsidRPr="001A7D22">
        <w:rPr>
          <w:rFonts w:ascii="Garamond" w:hAnsi="Garamond" w:cs="Calibri"/>
          <w:bCs/>
          <w:u w:val="single"/>
        </w:rPr>
        <w:t>may be</w:t>
      </w:r>
      <w:r w:rsidR="60FC7B4E" w:rsidRPr="001A7D22">
        <w:rPr>
          <w:rFonts w:ascii="Garamond" w:hAnsi="Garamond" w:cs="Calibri"/>
          <w:bCs/>
          <w:u w:val="single"/>
        </w:rPr>
        <w:t xml:space="preserve"> </w:t>
      </w:r>
      <w:r w:rsidR="3BE220EB" w:rsidRPr="001A7D22">
        <w:rPr>
          <w:rFonts w:ascii="Garamond" w:hAnsi="Garamond" w:cs="Calibri"/>
          <w:bCs/>
          <w:u w:val="single"/>
        </w:rPr>
        <w:t xml:space="preserve">selected </w:t>
      </w:r>
      <w:r w:rsidR="64D1A369" w:rsidRPr="001A7D22">
        <w:rPr>
          <w:rFonts w:ascii="Garamond" w:hAnsi="Garamond" w:cs="Calibri"/>
          <w:bCs/>
          <w:u w:val="single"/>
        </w:rPr>
        <w:t>for</w:t>
      </w:r>
      <w:r w:rsidR="3BE220EB" w:rsidRPr="001A7D22">
        <w:rPr>
          <w:rFonts w:ascii="Garamond" w:hAnsi="Garamond" w:cs="Calibri"/>
          <w:bCs/>
          <w:u w:val="single"/>
        </w:rPr>
        <w:t xml:space="preserve"> </w:t>
      </w:r>
      <w:r w:rsidR="64D1A369" w:rsidRPr="001A7D22">
        <w:rPr>
          <w:rFonts w:ascii="Garamond" w:hAnsi="Garamond" w:cs="Calibri"/>
          <w:bCs/>
          <w:u w:val="single"/>
        </w:rPr>
        <w:t>inclusion with</w:t>
      </w:r>
      <w:r w:rsidR="4382B530" w:rsidRPr="001A7D22">
        <w:rPr>
          <w:rFonts w:ascii="Garamond" w:hAnsi="Garamond" w:cs="Calibri"/>
          <w:bCs/>
          <w:u w:val="single"/>
        </w:rPr>
        <w:t>in a</w:t>
      </w:r>
      <w:r w:rsidR="64D1A369" w:rsidRPr="001A7D22">
        <w:rPr>
          <w:rFonts w:ascii="Garamond" w:hAnsi="Garamond" w:cs="Calibri"/>
          <w:bCs/>
          <w:u w:val="single"/>
        </w:rPr>
        <w:t xml:space="preserve"> </w:t>
      </w:r>
      <w:r w:rsidR="33ECEC8B" w:rsidRPr="001A7D22">
        <w:rPr>
          <w:rFonts w:ascii="Garamond" w:hAnsi="Garamond" w:cs="Calibri"/>
          <w:bCs/>
          <w:u w:val="single"/>
        </w:rPr>
        <w:t xml:space="preserve">subset of </w:t>
      </w:r>
      <w:r w:rsidR="048630F4" w:rsidRPr="001A7D22">
        <w:rPr>
          <w:rFonts w:ascii="Garamond" w:hAnsi="Garamond" w:cs="Calibri"/>
          <w:bCs/>
          <w:u w:val="single"/>
        </w:rPr>
        <w:t xml:space="preserve">clarification </w:t>
      </w:r>
      <w:r w:rsidR="60D0D19C" w:rsidRPr="001A7D22">
        <w:rPr>
          <w:rFonts w:ascii="Garamond" w:hAnsi="Garamond" w:cs="Calibri"/>
          <w:bCs/>
          <w:u w:val="single"/>
        </w:rPr>
        <w:t>re</w:t>
      </w:r>
      <w:r w:rsidR="608A3508" w:rsidRPr="001A7D22">
        <w:rPr>
          <w:rFonts w:ascii="Garamond" w:hAnsi="Garamond" w:cs="Calibri"/>
          <w:bCs/>
          <w:u w:val="single"/>
        </w:rPr>
        <w:t>s</w:t>
      </w:r>
      <w:r w:rsidR="60D0D19C" w:rsidRPr="001A7D22">
        <w:rPr>
          <w:rFonts w:ascii="Garamond" w:hAnsi="Garamond" w:cs="Calibri"/>
          <w:bCs/>
          <w:u w:val="single"/>
        </w:rPr>
        <w:t xml:space="preserve">ponses </w:t>
      </w:r>
      <w:r w:rsidR="2850B523" w:rsidRPr="001A7D22">
        <w:rPr>
          <w:rFonts w:ascii="Garamond" w:hAnsi="Garamond" w:cs="Calibri"/>
          <w:bCs/>
          <w:u w:val="single"/>
        </w:rPr>
        <w:t xml:space="preserve">for </w:t>
      </w:r>
      <w:r w:rsidR="048630F4" w:rsidRPr="001A7D22">
        <w:rPr>
          <w:rFonts w:ascii="Garamond" w:hAnsi="Garamond" w:cs="Calibri"/>
          <w:bCs/>
          <w:u w:val="single"/>
        </w:rPr>
        <w:t xml:space="preserve">pre-selected </w:t>
      </w:r>
      <w:r w:rsidR="60D0D19C" w:rsidRPr="001A7D22">
        <w:rPr>
          <w:rFonts w:ascii="Garamond" w:hAnsi="Garamond" w:cs="Calibri"/>
          <w:bCs/>
          <w:u w:val="single"/>
        </w:rPr>
        <w:t xml:space="preserve">questions </w:t>
      </w:r>
      <w:r w:rsidR="2850B523" w:rsidRPr="001A7D22">
        <w:rPr>
          <w:rFonts w:ascii="Garamond" w:hAnsi="Garamond" w:cs="Calibri"/>
          <w:bCs/>
          <w:u w:val="single"/>
        </w:rPr>
        <w:t xml:space="preserve">that will </w:t>
      </w:r>
      <w:r w:rsidR="1F6F57C2" w:rsidRPr="001A7D22">
        <w:rPr>
          <w:rFonts w:ascii="Garamond" w:hAnsi="Garamond" w:cs="Calibri"/>
          <w:bCs/>
          <w:u w:val="single"/>
        </w:rPr>
        <w:t>be included</w:t>
      </w:r>
      <w:r w:rsidR="2850B523" w:rsidRPr="001A7D22">
        <w:rPr>
          <w:rFonts w:ascii="Garamond" w:hAnsi="Garamond" w:cs="Calibri"/>
          <w:bCs/>
          <w:u w:val="single"/>
        </w:rPr>
        <w:t xml:space="preserve"> </w:t>
      </w:r>
      <w:r w:rsidR="1F6F57C2" w:rsidRPr="001A7D22">
        <w:rPr>
          <w:rFonts w:ascii="Garamond" w:hAnsi="Garamond" w:cs="Calibri"/>
          <w:bCs/>
          <w:u w:val="single"/>
        </w:rPr>
        <w:t xml:space="preserve">within the </w:t>
      </w:r>
      <w:r w:rsidR="00914151">
        <w:rPr>
          <w:rFonts w:ascii="Garamond" w:hAnsi="Garamond" w:cs="Calibri"/>
          <w:bCs/>
          <w:u w:val="single"/>
        </w:rPr>
        <w:t>Pre-Proposal C</w:t>
      </w:r>
      <w:r w:rsidR="2850B523" w:rsidRPr="001A7D22">
        <w:rPr>
          <w:rFonts w:ascii="Garamond" w:hAnsi="Garamond" w:cs="Calibri"/>
          <w:bCs/>
          <w:u w:val="single"/>
        </w:rPr>
        <w:t>onference</w:t>
      </w:r>
      <w:r w:rsidR="1F6F57C2" w:rsidRPr="001A7D22">
        <w:rPr>
          <w:rFonts w:ascii="Garamond" w:hAnsi="Garamond" w:cs="Calibri"/>
          <w:bCs/>
          <w:u w:val="single"/>
        </w:rPr>
        <w:t xml:space="preserve"> presentation</w:t>
      </w:r>
      <w:r w:rsidR="2850B523" w:rsidRPr="001A7D22">
        <w:rPr>
          <w:rFonts w:ascii="Garamond" w:hAnsi="Garamond" w:cs="Calibri"/>
          <w:bCs/>
          <w:u w:val="single"/>
        </w:rPr>
        <w:t>.</w:t>
      </w:r>
      <w:r w:rsidRPr="00BE6C6B" w:rsidDel="001738BC">
        <w:rPr>
          <w:rStyle w:val="CommentReference"/>
          <w:b/>
          <w:bCs/>
        </w:rPr>
        <w:t xml:space="preserve"> </w:t>
      </w:r>
      <w:r w:rsidR="001469E1" w:rsidRPr="00BE6C6B">
        <w:rPr>
          <w:rFonts w:ascii="Garamond" w:hAnsi="Garamond" w:cs="Calibri"/>
          <w:b/>
          <w:bCs/>
        </w:rPr>
        <w:t xml:space="preserve">  </w:t>
      </w:r>
    </w:p>
    <w:p w14:paraId="25735DDC" w14:textId="77777777" w:rsidR="001738BC" w:rsidRDefault="001738BC" w:rsidP="001738BC">
      <w:pPr>
        <w:keepNext/>
        <w:keepLines/>
        <w:widowControl/>
        <w:rPr>
          <w:rFonts w:ascii="Garamond" w:hAnsi="Garamond" w:cs="Calibri"/>
        </w:rPr>
      </w:pPr>
    </w:p>
    <w:p w14:paraId="161EB94D" w14:textId="6DAF6330" w:rsidR="001F5826" w:rsidRPr="001F5826" w:rsidRDefault="001F5826" w:rsidP="006B3F0F">
      <w:pPr>
        <w:widowControl/>
        <w:rPr>
          <w:rFonts w:ascii="Garamond" w:hAnsi="Garamond" w:cs="Calibri"/>
          <w:b/>
          <w:szCs w:val="24"/>
        </w:rPr>
      </w:pPr>
      <w:r w:rsidRPr="001F5826">
        <w:rPr>
          <w:rFonts w:ascii="Garamond" w:hAnsi="Garamond" w:cs="Calibri"/>
          <w:b/>
          <w:szCs w:val="24"/>
        </w:rPr>
        <w:t xml:space="preserve">Round 2 </w:t>
      </w:r>
      <w:r w:rsidR="006B3F0F">
        <w:rPr>
          <w:rFonts w:ascii="Garamond" w:hAnsi="Garamond" w:cs="Calibri"/>
          <w:b/>
          <w:szCs w:val="24"/>
        </w:rPr>
        <w:t>Question/Inquiry Requirements and Procedure is as follows</w:t>
      </w:r>
      <w:r w:rsidR="006B3F0F" w:rsidRPr="001F5826">
        <w:rPr>
          <w:rFonts w:ascii="Garamond" w:hAnsi="Garamond" w:cs="Calibri"/>
          <w:b/>
          <w:szCs w:val="24"/>
        </w:rPr>
        <w:t>:</w:t>
      </w:r>
    </w:p>
    <w:p w14:paraId="2B48DCE3" w14:textId="77777777" w:rsidR="001F5826" w:rsidRDefault="001F5826" w:rsidP="001738BC">
      <w:pPr>
        <w:keepNext/>
        <w:keepLines/>
        <w:widowControl/>
        <w:rPr>
          <w:rFonts w:ascii="Garamond" w:hAnsi="Garamond" w:cs="Calibri"/>
        </w:rPr>
      </w:pPr>
    </w:p>
    <w:p w14:paraId="5D94B2B9" w14:textId="51C35ED9" w:rsidR="001469E1" w:rsidRDefault="001738BC">
      <w:pPr>
        <w:pStyle w:val="BodyText"/>
        <w:widowControl/>
        <w:rPr>
          <w:rFonts w:ascii="Garamond" w:hAnsi="Garamond" w:cs="Calibri"/>
          <w:szCs w:val="24"/>
        </w:rPr>
      </w:pPr>
      <w:r w:rsidRPr="00BE6C6B">
        <w:rPr>
          <w:rFonts w:ascii="Garamond" w:hAnsi="Garamond" w:cs="Calibri"/>
          <w:szCs w:val="24"/>
        </w:rPr>
        <w:t xml:space="preserve">Round 2 of questions/inquiries regarding this RFP must be submitted in writing by the deadline of </w:t>
      </w:r>
      <w:r w:rsidRPr="00BE6C6B">
        <w:rPr>
          <w:rFonts w:ascii="Garamond" w:hAnsi="Garamond" w:cs="Calibri"/>
          <w:b/>
          <w:szCs w:val="24"/>
        </w:rPr>
        <w:t>3:00 p.m. Eastern Time</w:t>
      </w:r>
      <w:r w:rsidRPr="00BE6C6B">
        <w:rPr>
          <w:rFonts w:ascii="Garamond" w:hAnsi="Garamond" w:cs="Calibri"/>
          <w:szCs w:val="24"/>
        </w:rPr>
        <w:t xml:space="preserve"> on </w:t>
      </w:r>
      <w:r w:rsidR="007E26EB" w:rsidRPr="00BE6C6B">
        <w:rPr>
          <w:rFonts w:ascii="Garamond" w:hAnsi="Garamond" w:cs="Calibri"/>
          <w:b/>
          <w:noProof/>
          <w:szCs w:val="24"/>
        </w:rPr>
        <w:t>July 3</w:t>
      </w:r>
      <w:r w:rsidRPr="00BE6C6B">
        <w:rPr>
          <w:rFonts w:ascii="Garamond" w:hAnsi="Garamond" w:cs="Calibri"/>
          <w:b/>
          <w:noProof/>
          <w:szCs w:val="24"/>
        </w:rPr>
        <w:t>, 2019</w:t>
      </w:r>
      <w:r w:rsidRPr="00BE6C6B">
        <w:rPr>
          <w:rFonts w:ascii="Garamond" w:hAnsi="Garamond" w:cs="Calibri"/>
          <w:szCs w:val="24"/>
        </w:rPr>
        <w:t>.  Questions/Inquiries may be submitted in Attachment G, Q&amp;A Template, via email to</w:t>
      </w:r>
      <w:r w:rsidRPr="00BE6C6B">
        <w:rPr>
          <w:rFonts w:ascii="Garamond" w:hAnsi="Garamond" w:cs="Calibri"/>
          <w:b/>
          <w:szCs w:val="24"/>
        </w:rPr>
        <w:t xml:space="preserve"> </w:t>
      </w:r>
      <w:r w:rsidR="007E26EB" w:rsidRPr="00023594">
        <w:rPr>
          <w:rFonts w:ascii="Garamond" w:hAnsi="Garamond"/>
          <w:u w:val="single"/>
        </w:rPr>
        <w:t>SeCooper</w:t>
      </w:r>
      <w:hyperlink r:id="rId21" w:history="1">
        <w:r w:rsidR="007E26EB" w:rsidRPr="00023594">
          <w:rPr>
            <w:rStyle w:val="Hyperlink"/>
            <w:rFonts w:ascii="Garamond" w:eastAsiaTheme="majorEastAsia" w:hAnsi="Garamond"/>
            <w:color w:val="auto"/>
          </w:rPr>
          <w:t>@idoa.IN.gov</w:t>
        </w:r>
      </w:hyperlink>
      <w:r w:rsidRPr="00BE6C6B">
        <w:rPr>
          <w:rFonts w:ascii="Garamond" w:hAnsi="Garamond" w:cs="Calibri"/>
          <w:szCs w:val="24"/>
        </w:rPr>
        <w:t xml:space="preserve"> and must be received </w:t>
      </w:r>
      <w:r w:rsidR="00995856" w:rsidRPr="00BE6C6B">
        <w:rPr>
          <w:rFonts w:ascii="Garamond" w:hAnsi="Garamond" w:cs="Calibri"/>
          <w:szCs w:val="24"/>
        </w:rPr>
        <w:t>by the deadline of</w:t>
      </w:r>
      <w:r w:rsidR="00995856">
        <w:rPr>
          <w:rFonts w:ascii="Garamond" w:hAnsi="Garamond" w:cs="Calibri"/>
          <w:szCs w:val="24"/>
        </w:rPr>
        <w:t xml:space="preserve"> </w:t>
      </w:r>
      <w:r w:rsidR="00995856">
        <w:rPr>
          <w:rFonts w:ascii="Garamond" w:hAnsi="Garamond" w:cs="Calibri"/>
          <w:b/>
          <w:szCs w:val="24"/>
        </w:rPr>
        <w:t xml:space="preserve">3:00 </w:t>
      </w:r>
      <w:r w:rsidR="00995856" w:rsidRPr="00BE6C6B">
        <w:rPr>
          <w:rFonts w:ascii="Garamond" w:hAnsi="Garamond" w:cs="Calibri"/>
          <w:b/>
          <w:szCs w:val="24"/>
        </w:rPr>
        <w:t>p.m. Eastern Time</w:t>
      </w:r>
      <w:r w:rsidR="00995856" w:rsidRPr="00BE6C6B">
        <w:rPr>
          <w:rFonts w:ascii="Garamond" w:hAnsi="Garamond" w:cs="Calibri"/>
          <w:szCs w:val="24"/>
        </w:rPr>
        <w:t xml:space="preserve"> on </w:t>
      </w:r>
      <w:r w:rsidR="00995856" w:rsidRPr="00BE6C6B">
        <w:rPr>
          <w:rFonts w:ascii="Garamond" w:hAnsi="Garamond" w:cs="Calibri"/>
          <w:b/>
          <w:noProof/>
          <w:szCs w:val="24"/>
        </w:rPr>
        <w:t>July 3, 2019</w:t>
      </w:r>
      <w:r w:rsidR="00995856">
        <w:rPr>
          <w:rFonts w:ascii="Garamond" w:hAnsi="Garamond" w:cs="Calibri"/>
          <w:szCs w:val="24"/>
        </w:rPr>
        <w:t>.</w:t>
      </w:r>
    </w:p>
    <w:p w14:paraId="7E7C6840" w14:textId="77777777" w:rsidR="00995856" w:rsidRPr="00431594" w:rsidRDefault="00995856">
      <w:pPr>
        <w:pStyle w:val="BodyText"/>
        <w:widowControl/>
        <w:rPr>
          <w:rFonts w:ascii="Garamond" w:hAnsi="Garamond" w:cs="Calibri"/>
        </w:rPr>
      </w:pPr>
    </w:p>
    <w:p w14:paraId="2C99497C" w14:textId="566B23F8" w:rsidR="001469E1" w:rsidRPr="00B12C59" w:rsidRDefault="001469E1" w:rsidP="001738BC">
      <w:pPr>
        <w:pStyle w:val="BodyText"/>
        <w:widowControl/>
        <w:rPr>
          <w:rFonts w:ascii="Garamond" w:hAnsi="Garamond" w:cs="Calibri"/>
          <w:szCs w:val="24"/>
        </w:rPr>
      </w:pPr>
      <w:r w:rsidRPr="00B12C59">
        <w:rPr>
          <w:rFonts w:ascii="Garamond" w:hAnsi="Garamond" w:cs="Calibri"/>
          <w:szCs w:val="24"/>
        </w:rPr>
        <w:t xml:space="preserve">Following </w:t>
      </w:r>
      <w:r w:rsidR="00605AD9">
        <w:rPr>
          <w:rFonts w:ascii="Garamond" w:hAnsi="Garamond" w:cs="Calibri"/>
          <w:szCs w:val="24"/>
        </w:rPr>
        <w:t>each</w:t>
      </w:r>
      <w:r w:rsidRPr="00B12C59">
        <w:rPr>
          <w:rFonts w:ascii="Garamond" w:hAnsi="Garamond" w:cs="Calibri"/>
          <w:szCs w:val="24"/>
        </w:rPr>
        <w:t xml:space="preserve"> question/inquiry due date, Procurement Division personnel will compile a list of the questions/inquiries submitted by all Respondents.  The responses will be posted to the IDOA website according to the RFP timetable established in Section 1.2</w:t>
      </w:r>
      <w:r w:rsidR="00284118">
        <w:rPr>
          <w:rFonts w:ascii="Garamond" w:hAnsi="Garamond" w:cs="Calibri"/>
          <w:szCs w:val="24"/>
        </w:rPr>
        <w:t>8</w:t>
      </w:r>
      <w:r w:rsidRPr="00B12C59">
        <w:rPr>
          <w:rFonts w:ascii="Garamond" w:hAnsi="Garamond" w:cs="Calibri"/>
          <w:szCs w:val="24"/>
        </w:rPr>
        <w:t>.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6D43FF82" w:rsidR="001469E1" w:rsidRPr="00F669A7" w:rsidRDefault="001469E1">
      <w:pPr>
        <w:widowControl/>
        <w:rPr>
          <w:rFonts w:ascii="Garamond" w:hAnsi="Garamond" w:cs="Calibri"/>
        </w:rPr>
      </w:pPr>
      <w:r w:rsidRPr="00503AAC">
        <w:rPr>
          <w:rFonts w:ascii="Garamond" w:hAnsi="Garamond" w:cs="Calibri"/>
        </w:rPr>
        <w:t xml:space="preserve">Inquiries are not to be directed to any staff member of </w:t>
      </w:r>
      <w:r w:rsidR="3BA5422A" w:rsidRPr="00F669A7">
        <w:rPr>
          <w:rFonts w:ascii="Garamond" w:hAnsi="Garamond" w:cs="Calibri"/>
        </w:rPr>
        <w:t>AOS, SPD</w:t>
      </w:r>
      <w:r w:rsidR="56BA2F24" w:rsidRPr="00F669A7">
        <w:rPr>
          <w:rFonts w:ascii="Garamond" w:hAnsi="Garamond" w:cs="Calibri"/>
        </w:rPr>
        <w:t>,</w:t>
      </w:r>
      <w:r w:rsidR="6C3CEE0D" w:rsidRPr="00F669A7">
        <w:rPr>
          <w:rFonts w:ascii="Garamond" w:hAnsi="Garamond" w:cs="Calibri"/>
        </w:rPr>
        <w:t xml:space="preserve"> </w:t>
      </w:r>
      <w:r w:rsidR="3BA5422A" w:rsidRPr="00F669A7">
        <w:rPr>
          <w:rFonts w:ascii="Garamond" w:hAnsi="Garamond" w:cs="Calibri"/>
        </w:rPr>
        <w:t>IOT</w:t>
      </w:r>
      <w:r w:rsidRPr="00F669A7">
        <w:rPr>
          <w:rFonts w:ascii="Garamond" w:hAnsi="Garamond" w:cs="Calibri"/>
        </w:rPr>
        <w:t>,</w:t>
      </w:r>
      <w:r w:rsidRPr="00503AAC">
        <w:rPr>
          <w:rFonts w:ascii="Garamond" w:hAnsi="Garamond" w:cs="Calibri"/>
          <w:color w:val="FF0000"/>
        </w:rPr>
        <w:t xml:space="preserve"> </w:t>
      </w:r>
      <w:r w:rsidRPr="00503AAC">
        <w:rPr>
          <w:rFonts w:ascii="Garamond" w:hAnsi="Garamond" w:cs="Calibri"/>
        </w:rPr>
        <w:t>or any 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2D9FE66E" w14:textId="77777777" w:rsidR="00131E93" w:rsidRDefault="00131E93" w:rsidP="006733D7">
      <w:pPr>
        <w:widowControl/>
        <w:rPr>
          <w:rFonts w:ascii="Garamond" w:hAnsi="Garamond" w:cs="Calibri"/>
          <w:szCs w:val="24"/>
        </w:rPr>
      </w:pPr>
    </w:p>
    <w:p w14:paraId="6A57D363" w14:textId="10A440D0" w:rsidR="00131E93" w:rsidRPr="000E436F" w:rsidRDefault="000E436F" w:rsidP="00F34317">
      <w:pPr>
        <w:rPr>
          <w:rFonts w:ascii="Garamond" w:hAnsi="Garamond"/>
        </w:rPr>
      </w:pPr>
      <w:r>
        <w:rPr>
          <w:rFonts w:ascii="Garamond" w:eastAsia="Garamond" w:hAnsi="Garamond" w:cs="Garamond"/>
          <w:szCs w:val="24"/>
        </w:rPr>
        <w:t>1.11</w:t>
      </w:r>
      <w:r w:rsidR="00131E93" w:rsidRPr="00131E93">
        <w:rPr>
          <w:rFonts w:ascii="Garamond" w:eastAsia="Garamond" w:hAnsi="Garamond" w:cs="Garamond"/>
          <w:szCs w:val="24"/>
        </w:rPr>
        <w:t xml:space="preserve">     </w:t>
      </w:r>
      <w:r w:rsidR="009D7D29">
        <w:rPr>
          <w:rFonts w:ascii="Garamond" w:eastAsia="Garamond" w:hAnsi="Garamond" w:cs="Garamond"/>
          <w:szCs w:val="24"/>
        </w:rPr>
        <w:t>BIDDERS LIBRARY</w:t>
      </w:r>
    </w:p>
    <w:p w14:paraId="322C1821" w14:textId="77777777" w:rsidR="00131E93" w:rsidRPr="00131E93" w:rsidRDefault="00131E93" w:rsidP="006733D7">
      <w:pPr>
        <w:widowControl/>
        <w:rPr>
          <w:rFonts w:ascii="Garamond" w:hAnsi="Garamond" w:cs="Calibri"/>
          <w:szCs w:val="24"/>
        </w:rPr>
      </w:pPr>
    </w:p>
    <w:p w14:paraId="5734DE8E" w14:textId="1C9AB71A" w:rsidR="00131E93" w:rsidRPr="00F34317" w:rsidRDefault="00131E93" w:rsidP="00131E93">
      <w:pPr>
        <w:rPr>
          <w:rFonts w:ascii="Garamond" w:hAnsi="Garamond"/>
        </w:rPr>
      </w:pPr>
      <w:r w:rsidRPr="00F34317">
        <w:rPr>
          <w:rFonts w:ascii="Garamond" w:hAnsi="Garamond"/>
        </w:rPr>
        <w:t>The State has assembled several supporting documents in their Bidder’s Library.  Access to the Bidder’s Li</w:t>
      </w:r>
      <w:r w:rsidR="000E436F" w:rsidRPr="000E436F">
        <w:rPr>
          <w:rFonts w:ascii="Garamond" w:hAnsi="Garamond"/>
        </w:rPr>
        <w:t xml:space="preserve">brary will be limited to </w:t>
      </w:r>
      <w:r w:rsidR="00F1435B">
        <w:rPr>
          <w:rFonts w:ascii="Garamond" w:hAnsi="Garamond"/>
        </w:rPr>
        <w:t>vendors</w:t>
      </w:r>
      <w:r w:rsidR="000E436F" w:rsidRPr="000E436F">
        <w:rPr>
          <w:rFonts w:ascii="Garamond" w:hAnsi="Garamond"/>
        </w:rPr>
        <w:t xml:space="preserve"> who </w:t>
      </w:r>
      <w:r w:rsidR="4B6EFEAF" w:rsidRPr="000E436F">
        <w:rPr>
          <w:rFonts w:ascii="Garamond" w:hAnsi="Garamond"/>
        </w:rPr>
        <w:t>e</w:t>
      </w:r>
      <w:r w:rsidR="61B1501C" w:rsidRPr="000E436F">
        <w:rPr>
          <w:rFonts w:ascii="Garamond" w:hAnsi="Garamond"/>
        </w:rPr>
        <w:t xml:space="preserve">ither </w:t>
      </w:r>
      <w:r w:rsidR="000E436F">
        <w:rPr>
          <w:rFonts w:ascii="Garamond" w:hAnsi="Garamond"/>
        </w:rPr>
        <w:t>previously</w:t>
      </w:r>
      <w:r w:rsidRPr="00F34317">
        <w:rPr>
          <w:rFonts w:ascii="Garamond" w:hAnsi="Garamond"/>
        </w:rPr>
        <w:t xml:space="preserve"> submit</w:t>
      </w:r>
      <w:r w:rsidR="000E436F">
        <w:rPr>
          <w:rFonts w:ascii="Garamond" w:hAnsi="Garamond"/>
        </w:rPr>
        <w:t>ted</w:t>
      </w:r>
      <w:r w:rsidR="00EC1C7F">
        <w:rPr>
          <w:rFonts w:ascii="Garamond" w:hAnsi="Garamond"/>
        </w:rPr>
        <w:t xml:space="preserve"> a signed Confidentiality Agreement</w:t>
      </w:r>
      <w:r w:rsidR="000E436F" w:rsidRPr="000E436F">
        <w:rPr>
          <w:rFonts w:ascii="Garamond" w:hAnsi="Garamond"/>
        </w:rPr>
        <w:t xml:space="preserve"> </w:t>
      </w:r>
      <w:r w:rsidR="61B1501C" w:rsidRPr="000E436F">
        <w:rPr>
          <w:rFonts w:ascii="Garamond" w:hAnsi="Garamond"/>
        </w:rPr>
        <w:t xml:space="preserve">as outlined </w:t>
      </w:r>
      <w:r w:rsidR="031D55CC" w:rsidRPr="000E436F">
        <w:rPr>
          <w:rFonts w:ascii="Garamond" w:hAnsi="Garamond"/>
        </w:rPr>
        <w:t xml:space="preserve">and </w:t>
      </w:r>
      <w:r w:rsidR="000E436F" w:rsidRPr="000E436F">
        <w:rPr>
          <w:rFonts w:ascii="Garamond" w:hAnsi="Garamond"/>
        </w:rPr>
        <w:t xml:space="preserve">provided </w:t>
      </w:r>
      <w:r w:rsidR="000E436F">
        <w:rPr>
          <w:rFonts w:ascii="Garamond" w:hAnsi="Garamond"/>
        </w:rPr>
        <w:t>within the Request for Information (RFI</w:t>
      </w:r>
      <w:r w:rsidR="08B24F53">
        <w:rPr>
          <w:rFonts w:ascii="Garamond" w:hAnsi="Garamond"/>
        </w:rPr>
        <w:t xml:space="preserve"> </w:t>
      </w:r>
      <w:r w:rsidR="000E436F">
        <w:rPr>
          <w:rFonts w:ascii="Garamond" w:hAnsi="Garamond"/>
        </w:rPr>
        <w:t>19-105</w:t>
      </w:r>
      <w:r w:rsidR="08B24F53">
        <w:rPr>
          <w:rFonts w:ascii="Garamond" w:hAnsi="Garamond"/>
        </w:rPr>
        <w:t>)</w:t>
      </w:r>
      <w:r w:rsidR="000E436F">
        <w:rPr>
          <w:rFonts w:ascii="Garamond" w:hAnsi="Garamond"/>
        </w:rPr>
        <w:t xml:space="preserve"> or</w:t>
      </w:r>
      <w:r w:rsidR="000E436F" w:rsidRPr="000E436F">
        <w:rPr>
          <w:rFonts w:ascii="Garamond" w:hAnsi="Garamond"/>
        </w:rPr>
        <w:t xml:space="preserve"> </w:t>
      </w:r>
      <w:r w:rsidR="000E436F">
        <w:rPr>
          <w:rFonts w:ascii="Garamond" w:hAnsi="Garamond"/>
        </w:rPr>
        <w:t xml:space="preserve">have signed a </w:t>
      </w:r>
      <w:r w:rsidR="00EC1C7F">
        <w:rPr>
          <w:rFonts w:ascii="Garamond" w:hAnsi="Garamond"/>
        </w:rPr>
        <w:t>Confidentiality Agreement</w:t>
      </w:r>
      <w:r w:rsidRPr="00F34317">
        <w:rPr>
          <w:rFonts w:ascii="Garamond" w:hAnsi="Garamond"/>
        </w:rPr>
        <w:t xml:space="preserve"> </w:t>
      </w:r>
      <w:r w:rsidR="000E436F">
        <w:rPr>
          <w:rFonts w:ascii="Garamond" w:hAnsi="Garamond"/>
        </w:rPr>
        <w:t>(Attachment R of this RFP</w:t>
      </w:r>
      <w:r w:rsidR="7B2153AE">
        <w:rPr>
          <w:rFonts w:ascii="Garamond" w:hAnsi="Garamond"/>
        </w:rPr>
        <w:t xml:space="preserve"> 19-105</w:t>
      </w:r>
      <w:r w:rsidR="000E436F">
        <w:rPr>
          <w:rFonts w:ascii="Garamond" w:hAnsi="Garamond"/>
        </w:rPr>
        <w:t xml:space="preserve">) and submitted a </w:t>
      </w:r>
      <w:r w:rsidR="000E436F" w:rsidRPr="000E436F">
        <w:rPr>
          <w:rFonts w:ascii="Garamond" w:hAnsi="Garamond"/>
        </w:rPr>
        <w:t xml:space="preserve">request </w:t>
      </w:r>
      <w:r w:rsidR="000E436F">
        <w:rPr>
          <w:rFonts w:ascii="Garamond" w:hAnsi="Garamond"/>
        </w:rPr>
        <w:t>for</w:t>
      </w:r>
      <w:r w:rsidR="000E436F" w:rsidRPr="000E436F">
        <w:rPr>
          <w:rFonts w:ascii="Garamond" w:hAnsi="Garamond"/>
        </w:rPr>
        <w:t xml:space="preserve"> access</w:t>
      </w:r>
      <w:r w:rsidR="000E436F">
        <w:rPr>
          <w:rFonts w:ascii="Garamond" w:hAnsi="Garamond"/>
        </w:rPr>
        <w:t xml:space="preserve"> to</w:t>
      </w:r>
      <w:r w:rsidR="000E436F" w:rsidRPr="000E436F">
        <w:rPr>
          <w:rFonts w:ascii="Garamond" w:hAnsi="Garamond"/>
        </w:rPr>
        <w:t xml:space="preserve"> the</w:t>
      </w:r>
      <w:r w:rsidRPr="00F34317">
        <w:rPr>
          <w:rFonts w:ascii="Garamond" w:hAnsi="Garamond"/>
        </w:rPr>
        <w:t xml:space="preserve"> secured Bidder’s Library.  To </w:t>
      </w:r>
      <w:r w:rsidR="3710CC33" w:rsidRPr="00F34317">
        <w:rPr>
          <w:rFonts w:ascii="Garamond" w:hAnsi="Garamond"/>
        </w:rPr>
        <w:t>gain access to the Bidder’s Library</w:t>
      </w:r>
      <w:r w:rsidR="5D24C130" w:rsidRPr="00F34317">
        <w:rPr>
          <w:rFonts w:ascii="Garamond" w:hAnsi="Garamond"/>
        </w:rPr>
        <w:t>, submit</w:t>
      </w:r>
      <w:r w:rsidR="170953F7" w:rsidRPr="00F34317">
        <w:rPr>
          <w:rFonts w:ascii="Garamond" w:hAnsi="Garamond"/>
        </w:rPr>
        <w:t xml:space="preserve"> </w:t>
      </w:r>
      <w:r w:rsidR="00CA6455">
        <w:rPr>
          <w:rFonts w:ascii="Garamond" w:hAnsi="Garamond"/>
        </w:rPr>
        <w:t xml:space="preserve">an </w:t>
      </w:r>
      <w:r w:rsidR="00CA6455" w:rsidRPr="00CA6455">
        <w:rPr>
          <w:rFonts w:ascii="Garamond" w:hAnsi="Garamond"/>
        </w:rPr>
        <w:t>email</w:t>
      </w:r>
      <w:r w:rsidR="4BBFB07F" w:rsidRPr="00CA6455">
        <w:rPr>
          <w:rFonts w:ascii="Garamond" w:hAnsi="Garamond"/>
        </w:rPr>
        <w:t>ed</w:t>
      </w:r>
      <w:r w:rsidR="00CA6455" w:rsidRPr="00CA6455">
        <w:rPr>
          <w:rFonts w:ascii="Garamond" w:hAnsi="Garamond"/>
        </w:rPr>
        <w:t xml:space="preserve"> </w:t>
      </w:r>
      <w:r w:rsidR="4BBFB07F" w:rsidRPr="00CA6455">
        <w:rPr>
          <w:rFonts w:ascii="Garamond" w:hAnsi="Garamond"/>
        </w:rPr>
        <w:t xml:space="preserve">request </w:t>
      </w:r>
      <w:r w:rsidR="00CA6455" w:rsidRPr="00CA6455">
        <w:rPr>
          <w:rFonts w:ascii="Garamond" w:hAnsi="Garamond"/>
        </w:rPr>
        <w:t xml:space="preserve">inclusive of </w:t>
      </w:r>
      <w:r w:rsidR="6EF32686" w:rsidRPr="00CA6455">
        <w:rPr>
          <w:rFonts w:ascii="Garamond" w:hAnsi="Garamond"/>
        </w:rPr>
        <w:t>a</w:t>
      </w:r>
      <w:r w:rsidR="00CA6455" w:rsidRPr="00CA6455">
        <w:rPr>
          <w:rFonts w:ascii="Garamond" w:hAnsi="Garamond"/>
        </w:rPr>
        <w:t xml:space="preserve"> </w:t>
      </w:r>
      <w:r w:rsidR="00CA6455" w:rsidRPr="00275C24">
        <w:rPr>
          <w:rFonts w:ascii="Garamond" w:hAnsi="Garamond"/>
        </w:rPr>
        <w:t>si</w:t>
      </w:r>
      <w:r w:rsidR="00EC1C7F">
        <w:rPr>
          <w:rFonts w:ascii="Garamond" w:hAnsi="Garamond"/>
        </w:rPr>
        <w:t>gned Confidentiality Agreement</w:t>
      </w:r>
      <w:r w:rsidR="00CA6455">
        <w:rPr>
          <w:rFonts w:ascii="Garamond" w:hAnsi="Garamond"/>
        </w:rPr>
        <w:t xml:space="preserve"> (Attachment R) </w:t>
      </w:r>
      <w:r w:rsidR="00CA6455" w:rsidRPr="00CA6455">
        <w:rPr>
          <w:rFonts w:ascii="Garamond" w:hAnsi="Garamond"/>
        </w:rPr>
        <w:t xml:space="preserve">to </w:t>
      </w:r>
      <w:hyperlink r:id="rId22" w:history="1">
        <w:r w:rsidRPr="333233A1">
          <w:rPr>
            <w:rStyle w:val="Hyperlink"/>
            <w:rFonts w:ascii="Garamond" w:eastAsiaTheme="majorEastAsia" w:hAnsi="Garamond"/>
          </w:rPr>
          <w:t>SeCooper@idoa.IN.gov</w:t>
        </w:r>
      </w:hyperlink>
      <w:r w:rsidR="007D2284" w:rsidRPr="00763B68">
        <w:rPr>
          <w:rFonts w:ascii="Garamond" w:hAnsi="Garamond"/>
        </w:rPr>
        <w:t>.</w:t>
      </w:r>
    </w:p>
    <w:p w14:paraId="4CDBB1D2" w14:textId="77777777" w:rsidR="001469E1" w:rsidRPr="00B12C59" w:rsidRDefault="001469E1" w:rsidP="006733D7">
      <w:pPr>
        <w:widowControl/>
        <w:rPr>
          <w:rFonts w:ascii="Garamond" w:hAnsi="Garamond" w:cs="Calibri"/>
          <w:szCs w:val="24"/>
        </w:rPr>
      </w:pPr>
    </w:p>
    <w:p w14:paraId="4D513E79" w14:textId="443AD882" w:rsidR="00B2637B" w:rsidRDefault="00B2637B">
      <w:r w:rsidRPr="00081A63">
        <w:rPr>
          <w:rFonts w:ascii="Garamond" w:eastAsia="Garamond" w:hAnsi="Garamond" w:cs="Garamond"/>
        </w:rPr>
        <w:t>1.1</w:t>
      </w:r>
      <w:r w:rsidR="00763B68">
        <w:rPr>
          <w:rFonts w:ascii="Garamond" w:eastAsia="Garamond" w:hAnsi="Garamond" w:cs="Garamond"/>
        </w:rPr>
        <w:t>2</w:t>
      </w:r>
      <w:r w:rsidRPr="00081A63">
        <w:rPr>
          <w:rFonts w:ascii="Garamond" w:eastAsia="Garamond" w:hAnsi="Garamond" w:cs="Garamond"/>
        </w:rPr>
        <w:t xml:space="preserve">     DUE DATE FOR PROPOSALS</w:t>
      </w:r>
    </w:p>
    <w:p w14:paraId="2463195E" w14:textId="77777777" w:rsidR="00B136D9" w:rsidRPr="00B12C59" w:rsidRDefault="00B136D9" w:rsidP="006733D7">
      <w:pPr>
        <w:widowControl/>
        <w:rPr>
          <w:rFonts w:ascii="Garamond" w:hAnsi="Garamond" w:cs="Calibri"/>
          <w:szCs w:val="24"/>
        </w:rPr>
      </w:pPr>
    </w:p>
    <w:p w14:paraId="3A142C5B" w14:textId="30368D01" w:rsidR="00374B73" w:rsidRPr="005F1286" w:rsidRDefault="001469E1">
      <w:pPr>
        <w:widowControl/>
        <w:rPr>
          <w:rFonts w:ascii="Garamond" w:hAnsi="Garamond" w:cs="Calibri"/>
        </w:rPr>
      </w:pPr>
      <w:r w:rsidRPr="00503AAC">
        <w:rPr>
          <w:rFonts w:ascii="Garamond" w:hAnsi="Garamond" w:cs="Calibri"/>
        </w:rPr>
        <w:t xml:space="preserve">All proposals must be received at the address below by the Procurement Division no later than </w:t>
      </w:r>
      <w:r w:rsidRPr="00503AAC">
        <w:rPr>
          <w:rFonts w:ascii="Garamond" w:hAnsi="Garamond" w:cs="Calibri"/>
          <w:b/>
          <w:bCs/>
        </w:rPr>
        <w:t>3:00 p.m. Eastern Time</w:t>
      </w:r>
      <w:r w:rsidRPr="00503AAC">
        <w:rPr>
          <w:rFonts w:ascii="Garamond" w:hAnsi="Garamond" w:cs="Calibri"/>
        </w:rPr>
        <w:t xml:space="preserve"> on </w:t>
      </w:r>
      <w:r w:rsidR="2566DB04" w:rsidRPr="005F1286">
        <w:rPr>
          <w:rFonts w:ascii="Garamond" w:hAnsi="Garamond" w:cs="Calibri"/>
          <w:b/>
          <w:bCs/>
        </w:rPr>
        <w:t>August</w:t>
      </w:r>
      <w:r w:rsidR="2566DB04" w:rsidRPr="005F1286">
        <w:rPr>
          <w:rFonts w:ascii="Garamond" w:hAnsi="Garamond" w:cs="Calibri"/>
        </w:rPr>
        <w:t xml:space="preserve"> </w:t>
      </w:r>
      <w:r w:rsidR="2566DB04" w:rsidRPr="005F1286">
        <w:rPr>
          <w:rFonts w:ascii="Garamond" w:hAnsi="Garamond" w:cs="Calibri"/>
          <w:b/>
          <w:bCs/>
        </w:rPr>
        <w:t>15</w:t>
      </w:r>
      <w:r w:rsidR="1DD2C7CC" w:rsidRPr="005F1286">
        <w:rPr>
          <w:rFonts w:ascii="Garamond" w:hAnsi="Garamond" w:cs="Calibri"/>
          <w:b/>
          <w:bCs/>
        </w:rPr>
        <w:t>, 20</w:t>
      </w:r>
      <w:r w:rsidR="2566DB04" w:rsidRPr="005F1286">
        <w:rPr>
          <w:rFonts w:ascii="Garamond" w:hAnsi="Garamond" w:cs="Calibri"/>
          <w:b/>
          <w:bCs/>
        </w:rPr>
        <w:t>19</w:t>
      </w:r>
      <w:r w:rsidRPr="00503AAC">
        <w:rPr>
          <w:rFonts w:ascii="Garamond" w:hAnsi="Garamond" w:cs="Calibri"/>
        </w:rPr>
        <w:t xml:space="preserve">. Each Respondent must submit </w:t>
      </w:r>
      <w:r w:rsidRPr="00503AAC">
        <w:rPr>
          <w:rFonts w:ascii="Garamond" w:hAnsi="Garamond" w:cs="Calibri"/>
          <w:b/>
          <w:bCs/>
        </w:rPr>
        <w:t xml:space="preserve">one </w:t>
      </w:r>
      <w:r w:rsidR="4B35625D" w:rsidRPr="00503AAC">
        <w:rPr>
          <w:rFonts w:ascii="Garamond" w:hAnsi="Garamond" w:cs="Calibri"/>
          <w:b/>
          <w:bCs/>
        </w:rPr>
        <w:t>(1)</w:t>
      </w:r>
      <w:r w:rsidR="6740E43B" w:rsidRPr="00503AAC">
        <w:rPr>
          <w:rFonts w:ascii="Garamond" w:hAnsi="Garamond" w:cs="Calibri"/>
          <w:b/>
          <w:bCs/>
        </w:rPr>
        <w:t xml:space="preserve"> </w:t>
      </w:r>
      <w:r w:rsidRPr="00503AAC">
        <w:rPr>
          <w:rFonts w:ascii="Garamond" w:hAnsi="Garamond" w:cs="Calibri"/>
          <w:b/>
          <w:bCs/>
        </w:rPr>
        <w:t xml:space="preserve">original CD-ROM </w:t>
      </w:r>
      <w:r w:rsidR="4B35625D" w:rsidRPr="00503AAC">
        <w:rPr>
          <w:rFonts w:ascii="Garamond" w:hAnsi="Garamond" w:cs="Calibri"/>
          <w:b/>
          <w:bCs/>
        </w:rPr>
        <w:t xml:space="preserve">or USB </w:t>
      </w:r>
      <w:r w:rsidR="495DC896" w:rsidRPr="005F1286">
        <w:rPr>
          <w:rFonts w:ascii="Garamond" w:eastAsia="Garamond" w:hAnsi="Garamond" w:cs="Garamond"/>
          <w:b/>
          <w:bCs/>
          <w:szCs w:val="24"/>
        </w:rPr>
        <w:t xml:space="preserve">“flash drive” </w:t>
      </w:r>
      <w:r w:rsidRPr="00503AAC">
        <w:rPr>
          <w:rFonts w:ascii="Garamond" w:hAnsi="Garamond" w:cs="Calibri"/>
          <w:b/>
          <w:bCs/>
        </w:rPr>
        <w:t xml:space="preserve">(marked "Original") </w:t>
      </w:r>
      <w:r w:rsidRPr="00503AAC">
        <w:rPr>
          <w:rFonts w:ascii="Garamond" w:hAnsi="Garamond" w:cs="Calibri"/>
        </w:rPr>
        <w:t xml:space="preserve">of the proposal, including the Transmittal Letter and other related documentation as required in this RFP. The </w:t>
      </w:r>
      <w:r w:rsidRPr="00605AD9">
        <w:rPr>
          <w:rFonts w:ascii="Garamond" w:hAnsi="Garamond" w:cs="Calibri"/>
          <w:b/>
          <w:bCs/>
        </w:rPr>
        <w:t xml:space="preserve">original </w:t>
      </w:r>
      <w:r w:rsidRPr="00605AD9">
        <w:rPr>
          <w:rFonts w:ascii="Garamond" w:hAnsi="Garamond" w:cs="Calibri"/>
        </w:rPr>
        <w:t>CD-ROM</w:t>
      </w:r>
      <w:r w:rsidR="00B83F98">
        <w:rPr>
          <w:rFonts w:ascii="Garamond" w:hAnsi="Garamond" w:cs="Calibri"/>
        </w:rPr>
        <w:t xml:space="preserve"> or USB</w:t>
      </w:r>
      <w:r w:rsidRPr="00605AD9">
        <w:rPr>
          <w:rFonts w:ascii="Garamond" w:hAnsi="Garamond" w:cs="Calibri"/>
        </w:rPr>
        <w:t xml:space="preserve"> will be considered the official response in evaluating responses for scoring and protest resolution. </w:t>
      </w:r>
      <w:r w:rsidRPr="00023594">
        <w:rPr>
          <w:rFonts w:ascii="Garamond" w:hAnsi="Garamond" w:cs="Calibri"/>
          <w:b/>
          <w:bCs/>
        </w:rPr>
        <w:t>The respondent's proposal response on this CD</w:t>
      </w:r>
      <w:r w:rsidR="00B83F98">
        <w:rPr>
          <w:rFonts w:ascii="Garamond" w:hAnsi="Garamond" w:cs="Calibri"/>
          <w:b/>
          <w:bCs/>
        </w:rPr>
        <w:t>-ROM</w:t>
      </w:r>
      <w:r w:rsidRPr="00023594">
        <w:rPr>
          <w:rFonts w:ascii="Garamond" w:hAnsi="Garamond" w:cs="Calibri"/>
          <w:b/>
          <w:bCs/>
        </w:rPr>
        <w:t xml:space="preserve"> </w:t>
      </w:r>
      <w:r w:rsidR="61735731" w:rsidRPr="00023594">
        <w:rPr>
          <w:rFonts w:ascii="Garamond" w:hAnsi="Garamond" w:cs="Calibri"/>
          <w:b/>
          <w:bCs/>
        </w:rPr>
        <w:t xml:space="preserve">or USB </w:t>
      </w:r>
      <w:r w:rsidRPr="00023594">
        <w:rPr>
          <w:rFonts w:ascii="Garamond" w:hAnsi="Garamond" w:cs="Calibri"/>
          <w:b/>
          <w:bCs/>
        </w:rPr>
        <w:t>may be posted on the IDOA website, (</w:t>
      </w:r>
      <w:r w:rsidRPr="009F4755">
        <w:rPr>
          <w:rFonts w:ascii="Garamond" w:hAnsi="Garamond" w:cs="Calibri"/>
          <w:color w:val="0000FF"/>
          <w:u w:val="single"/>
        </w:rPr>
        <w:t>http://www.in.gov/idoa/2462.htm</w:t>
      </w:r>
      <w:r w:rsidRPr="009F4755">
        <w:rPr>
          <w:rFonts w:ascii="Garamond" w:hAnsi="Garamond" w:cs="Calibri"/>
          <w:b/>
          <w:bCs/>
        </w:rPr>
        <w:t>) if recommended for selecti</w:t>
      </w:r>
      <w:r w:rsidRPr="00AA400A">
        <w:rPr>
          <w:rFonts w:ascii="Garamond" w:hAnsi="Garamond" w:cs="Calibri"/>
          <w:b/>
          <w:bCs/>
        </w:rPr>
        <w:t xml:space="preserve">on. </w:t>
      </w:r>
      <w:r w:rsidRPr="00BE6C6B">
        <w:rPr>
          <w:rFonts w:ascii="Garamond" w:hAnsi="Garamond" w:cs="Calibri"/>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7DE2C611" w14:textId="78A79C25" w:rsidR="161E5E62" w:rsidRPr="005F1286" w:rsidRDefault="558C3F97" w:rsidP="005F1286">
      <w:pPr>
        <w:spacing w:line="259" w:lineRule="auto"/>
        <w:rPr>
          <w:rFonts w:ascii="Garamond" w:hAnsi="Garamond" w:cs="Calibri"/>
        </w:rPr>
      </w:pPr>
      <w:r w:rsidRPr="005F1286">
        <w:rPr>
          <w:rFonts w:ascii="Garamond" w:hAnsi="Garamond" w:cs="Calibri"/>
        </w:rPr>
        <w:t>Sean Cooper</w:t>
      </w:r>
      <w:r w:rsidR="161E5E62" w:rsidRPr="005F1286">
        <w:rPr>
          <w:rFonts w:ascii="Garamond" w:hAnsi="Garamond" w:cs="Calibri"/>
        </w:rPr>
        <w:t xml:space="preserve">, Strategic Sourcing Analyst </w:t>
      </w:r>
    </w:p>
    <w:p w14:paraId="3097EFDE"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20E4607E" w14:textId="2090BA26" w:rsidR="00D57E50" w:rsidRPr="00F34317" w:rsidRDefault="001469E1">
      <w:pPr>
        <w:widowControl/>
        <w:rPr>
          <w:rFonts w:ascii="Garamond" w:hAnsi="Garamond" w:cs="Calibri"/>
        </w:rPr>
      </w:pPr>
      <w:r w:rsidRPr="0040010F">
        <w:rPr>
          <w:rFonts w:ascii="Garamond" w:hAnsi="Garamond" w:cs="Calibri"/>
          <w:b/>
          <w:bCs/>
        </w:rPr>
        <w:t xml:space="preserve">If you hand-deliver solicitation responses: </w:t>
      </w:r>
      <w:r w:rsidRPr="00B12C59">
        <w:rPr>
          <w:rFonts w:ascii="Garamond" w:hAnsi="Garamond" w:cs="Calibri"/>
          <w:b/>
          <w:bCs/>
          <w:szCs w:val="24"/>
        </w:rPr>
        <w:br/>
      </w:r>
      <w:r w:rsidRPr="0040010F">
        <w:rPr>
          <w:rFonts w:ascii="Garamond" w:hAnsi="Garamond" w:cs="Calibri"/>
        </w:rPr>
        <w:t xml:space="preserve">To facilitate weapons restrictions at Indiana Government Center North and Indiana Government Center South, as of </w:t>
      </w:r>
      <w:r w:rsidRPr="0040010F">
        <w:rPr>
          <w:rFonts w:ascii="Garamond" w:hAnsi="Garamond" w:cs="Calibri"/>
          <w:b/>
          <w:bCs/>
        </w:rPr>
        <w:t>July 21, 2008</w:t>
      </w:r>
      <w:r w:rsidRPr="0040010F">
        <w:rPr>
          <w:rFonts w:ascii="Garamond" w:hAnsi="Garamond" w:cs="Calibri"/>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w:t>
      </w:r>
      <w:r w:rsidR="66558FD5" w:rsidRPr="0040010F">
        <w:rPr>
          <w:rFonts w:ascii="Garamond" w:hAnsi="Garamond" w:cs="Calibri"/>
        </w:rPr>
        <w:t xml:space="preserve"> </w:t>
      </w:r>
      <w:r w:rsidRPr="0040010F">
        <w:rPr>
          <w:rFonts w:ascii="Garamond" w:hAnsi="Garamond" w:cs="Calibri"/>
        </w:rPr>
        <w:t>Passing through the public entrance may take some time. Please be sure to take this information into consideration if your company plans to submit a solicitation response in person.</w:t>
      </w:r>
    </w:p>
    <w:p w14:paraId="53ED153E" w14:textId="7456929E" w:rsidR="001469E1" w:rsidRPr="00B12C59" w:rsidRDefault="001469E1" w:rsidP="006733D7">
      <w:pPr>
        <w:widowControl/>
        <w:rPr>
          <w:rFonts w:ascii="Garamond" w:hAnsi="Garamond" w:cs="Calibri"/>
          <w:szCs w:val="24"/>
        </w:rPr>
      </w:pPr>
      <w:r w:rsidRPr="00B12C59">
        <w:rPr>
          <w:rFonts w:ascii="Garamond" w:hAnsi="Garamond" w:cs="Calibri"/>
          <w:szCs w:val="24"/>
        </w:rPr>
        <w:t>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28320B18" w14:textId="154A2172" w:rsidR="00B136D9" w:rsidRPr="00F34317" w:rsidRDefault="001469E1" w:rsidP="00F34317">
      <w:pPr>
        <w:rPr>
          <w:rFonts w:ascii="Garamond" w:hAnsi="Garamond"/>
          <w:szCs w:val="24"/>
        </w:rPr>
      </w:pPr>
      <w:r w:rsidRPr="00081A63">
        <w:rPr>
          <w:rFonts w:ascii="Garamond" w:hAnsi="Garamond" w:cs="Calibri"/>
        </w:rPr>
        <w:t>The State accepts no obligations for costs incurred by Respondents in anticipation of being awarded a contract.</w:t>
      </w:r>
    </w:p>
    <w:p w14:paraId="5597D6C0" w14:textId="57F1C9A3" w:rsidR="00B136D9" w:rsidRPr="00F34317" w:rsidRDefault="00B136D9" w:rsidP="00F34317">
      <w:pPr>
        <w:rPr>
          <w:rFonts w:ascii="Garamond" w:hAnsi="Garamond"/>
          <w:szCs w:val="24"/>
        </w:rPr>
      </w:pPr>
    </w:p>
    <w:p w14:paraId="2937257E" w14:textId="71D14708" w:rsidR="00B136D9" w:rsidRPr="00F34317" w:rsidRDefault="34CC9AD0"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3</w:t>
      </w:r>
      <w:r w:rsidRPr="00F34317">
        <w:rPr>
          <w:rFonts w:ascii="Garamond" w:eastAsia="Garamond" w:hAnsi="Garamond" w:cs="Garamond"/>
        </w:rPr>
        <w:t xml:space="preserve">     </w:t>
      </w:r>
      <w:r w:rsidRPr="00F34317">
        <w:rPr>
          <w:rFonts w:ascii="Garamond" w:hAnsi="Garamond"/>
          <w:szCs w:val="24"/>
        </w:rPr>
        <w:t>MODIFICATION OR WITHDRAWAL OF OFFERS</w:t>
      </w:r>
    </w:p>
    <w:p w14:paraId="1601BA13" w14:textId="77777777" w:rsidR="00B136D9" w:rsidRPr="00F34317" w:rsidRDefault="00B136D9">
      <w:pPr>
        <w:widowControl/>
        <w:rPr>
          <w:rFonts w:ascii="Garamond" w:hAnsi="Garamond"/>
          <w:szCs w:val="24"/>
        </w:rPr>
      </w:pPr>
    </w:p>
    <w:p w14:paraId="5B4C2785" w14:textId="3843B73A" w:rsidR="00B136D9" w:rsidRPr="00B12C59" w:rsidRDefault="00B136D9" w:rsidP="006733D7">
      <w:pPr>
        <w:widowControl/>
        <w:rPr>
          <w:rFonts w:ascii="Garamond" w:hAnsi="Garamond" w:cs="Calibri"/>
          <w:szCs w:val="24"/>
        </w:rPr>
      </w:pPr>
      <w:r w:rsidRPr="00B12C59">
        <w:rPr>
          <w:rFonts w:ascii="Garamond" w:hAnsi="Garamond" w:cs="Calibri"/>
          <w:szCs w:val="24"/>
        </w:rPr>
        <w:t>Modifications to responses to this RFP may only be made in the manner and format consistent with the submittal of the original response, acceptable to IDOA</w:t>
      </w:r>
      <w:r w:rsidR="00D57E50">
        <w:rPr>
          <w:rFonts w:ascii="Garamond" w:hAnsi="Garamond" w:cs="Calibri"/>
          <w:szCs w:val="24"/>
        </w:rPr>
        <w:t>,</w:t>
      </w:r>
      <w:r w:rsidRPr="00B12C59">
        <w:rPr>
          <w:rFonts w:ascii="Garamond" w:hAnsi="Garamond" w:cs="Calibri"/>
          <w:szCs w:val="24"/>
        </w:rPr>
        <w:t xml:space="preserve">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3282C8B4" w:rsidR="00B136D9" w:rsidRPr="00F34317" w:rsidRDefault="00B136D9">
      <w:pPr>
        <w:widowControl/>
        <w:rPr>
          <w:rFonts w:ascii="Garamond" w:hAnsi="Garamond" w:cs="Calibri"/>
        </w:rPr>
      </w:pPr>
    </w:p>
    <w:p w14:paraId="113A1505" w14:textId="6C77F837" w:rsidR="00B136D9" w:rsidRPr="00B12C59" w:rsidRDefault="1C80D86A"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4</w:t>
      </w:r>
      <w:r w:rsidRPr="00F34317">
        <w:rPr>
          <w:rFonts w:ascii="Garamond" w:eastAsia="Garamond" w:hAnsi="Garamond" w:cs="Garamond"/>
        </w:rPr>
        <w:t xml:space="preserve">     </w:t>
      </w:r>
      <w:r w:rsidR="1534AC48" w:rsidRPr="00F34317">
        <w:rPr>
          <w:rFonts w:ascii="Garamond" w:hAnsi="Garamond"/>
          <w:szCs w:val="24"/>
        </w:rPr>
        <w:t>PRICING</w:t>
      </w:r>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F34317" w:rsidRDefault="00B136D9">
      <w:pPr>
        <w:widowControl/>
        <w:rPr>
          <w:rFonts w:ascii="Garamond" w:hAnsi="Garamond" w:cs="Calibri"/>
        </w:rPr>
      </w:pPr>
    </w:p>
    <w:p w14:paraId="47ABCCCE" w14:textId="19D325CE" w:rsidR="00B136D9" w:rsidRPr="00F34317" w:rsidRDefault="0668F3EC"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5</w:t>
      </w:r>
      <w:r w:rsidRPr="00F34317">
        <w:rPr>
          <w:rFonts w:ascii="Garamond" w:eastAsia="Garamond" w:hAnsi="Garamond" w:cs="Garamond"/>
        </w:rPr>
        <w:t xml:space="preserve">     </w:t>
      </w:r>
      <w:r w:rsidR="00B136D9" w:rsidRPr="00B12C59">
        <w:rPr>
          <w:rFonts w:ascii="Garamond" w:hAnsi="Garamond"/>
          <w:szCs w:val="24"/>
        </w:rPr>
        <w:t xml:space="preserve">PROPOSAL CLARIFICATIONS AND DISCUSSIONS, AND CONTRACT </w:t>
      </w:r>
    </w:p>
    <w:p w14:paraId="3D77076C" w14:textId="4953193E" w:rsidR="00B136D9" w:rsidRPr="00F34317" w:rsidRDefault="2F3ABB81" w:rsidP="00F34317">
      <w:pPr>
        <w:keepNext/>
        <w:keepLines/>
        <w:widowControl/>
        <w:ind w:firstLine="720"/>
        <w:rPr>
          <w:rFonts w:ascii="Garamond" w:hAnsi="Garamond"/>
          <w:szCs w:val="24"/>
        </w:rPr>
      </w:pPr>
      <w:r w:rsidRPr="00F34317">
        <w:rPr>
          <w:rFonts w:ascii="Garamond" w:hAnsi="Garamond"/>
          <w:szCs w:val="24"/>
        </w:rPr>
        <w:t>DISCUSSIONS</w:t>
      </w:r>
    </w:p>
    <w:p w14:paraId="2616E417" w14:textId="01BED7E4" w:rsidR="00B136D9" w:rsidRPr="00F34317" w:rsidRDefault="00B136D9" w:rsidP="00F34317">
      <w:pPr>
        <w:keepNext/>
        <w:keepLines/>
        <w:widowControl/>
        <w:ind w:firstLine="720"/>
        <w:rPr>
          <w:rFonts w:ascii="Garamond" w:hAnsi="Garamond"/>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6183D479" w:rsidR="00B136D9" w:rsidRPr="00B12C59" w:rsidRDefault="00BD6FDF" w:rsidP="006733D7">
      <w:pPr>
        <w:widowControl/>
        <w:rPr>
          <w:rFonts w:ascii="Garamond" w:hAnsi="Garamond" w:cs="Calibri"/>
          <w:szCs w:val="24"/>
        </w:rPr>
      </w:pPr>
      <w:r>
        <w:rPr>
          <w:rFonts w:ascii="Garamond" w:hAnsi="Garamond" w:cs="Calibri"/>
          <w:szCs w:val="24"/>
        </w:rPr>
        <w:t>A preliminary</w:t>
      </w:r>
      <w:r w:rsidR="00B136D9" w:rsidRPr="00B12C59">
        <w:rPr>
          <w:rFonts w:ascii="Garamond" w:hAnsi="Garamond" w:cs="Calibri"/>
          <w:szCs w:val="24"/>
        </w:rPr>
        <w:t xml:space="preserve"> contract is provided in Attachment B.  Any requested changes to the </w:t>
      </w:r>
      <w:r>
        <w:rPr>
          <w:rFonts w:ascii="Garamond" w:hAnsi="Garamond" w:cs="Calibri"/>
          <w:szCs w:val="24"/>
        </w:rPr>
        <w:t>preliminary</w:t>
      </w:r>
      <w:r w:rsidR="00B136D9" w:rsidRPr="00B12C59">
        <w:rPr>
          <w:rFonts w:ascii="Garamond" w:hAnsi="Garamond" w:cs="Calibri"/>
          <w:szCs w:val="24"/>
        </w:rPr>
        <w:t xml:space="preserv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5CA6D217" w:rsidR="00B136D9" w:rsidRPr="00F34317" w:rsidRDefault="00B136D9">
      <w:pPr>
        <w:widowControl/>
        <w:rPr>
          <w:rFonts w:ascii="Garamond" w:hAnsi="Garamond" w:cs="Calibri"/>
        </w:rPr>
      </w:pPr>
    </w:p>
    <w:p w14:paraId="57F2EB9D" w14:textId="19AEBB26" w:rsidR="00B136D9" w:rsidRPr="00B12C59" w:rsidRDefault="40D43DCB"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6</w:t>
      </w:r>
      <w:r w:rsidRPr="00F34317">
        <w:rPr>
          <w:rFonts w:ascii="Garamond" w:eastAsia="Garamond" w:hAnsi="Garamond" w:cs="Garamond"/>
        </w:rPr>
        <w:t xml:space="preserve">     </w:t>
      </w:r>
      <w:r w:rsidR="00B136D9" w:rsidRPr="00B12C59">
        <w:rPr>
          <w:rFonts w:ascii="Garamond" w:hAnsi="Garamond"/>
          <w:szCs w:val="24"/>
        </w:rPr>
        <w:t xml:space="preserve">BEST AND FINAL OFFER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01D09F10" w:rsidR="00B136D9" w:rsidRPr="00B12C59" w:rsidRDefault="00D57E50" w:rsidP="006733D7">
      <w:pPr>
        <w:widowControl/>
        <w:rPr>
          <w:rFonts w:ascii="Garamond" w:hAnsi="Garamond" w:cs="Calibri"/>
          <w:szCs w:val="24"/>
        </w:rPr>
      </w:pPr>
      <w:r>
        <w:rPr>
          <w:rFonts w:ascii="Garamond" w:hAnsi="Garamond" w:cs="Calibri"/>
          <w:szCs w:val="24"/>
        </w:rPr>
        <w:t>T</w:t>
      </w:r>
      <w:r w:rsidR="00B136D9" w:rsidRPr="00B12C59">
        <w:rPr>
          <w:rFonts w:ascii="Garamond" w:hAnsi="Garamond" w:cs="Calibri"/>
          <w:szCs w:val="24"/>
        </w:rPr>
        <w:t>he State may select for final contract negotiations/execution the offers that are most advantageous to the State, considering cost and the evaluation criteria in this RFP.</w:t>
      </w:r>
    </w:p>
    <w:p w14:paraId="4FF32903" w14:textId="2E39129E" w:rsidR="00B136D9" w:rsidRPr="00F34317" w:rsidRDefault="00B136D9">
      <w:pPr>
        <w:widowControl/>
        <w:rPr>
          <w:rFonts w:ascii="Garamond" w:hAnsi="Garamond" w:cs="Calibri"/>
        </w:rPr>
      </w:pPr>
    </w:p>
    <w:p w14:paraId="3E7931A1" w14:textId="44D4B9CE" w:rsidR="00B136D9" w:rsidRPr="00B12C59" w:rsidRDefault="7D007CCF"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7</w:t>
      </w:r>
      <w:r w:rsidRPr="00F34317">
        <w:rPr>
          <w:rFonts w:ascii="Garamond" w:eastAsia="Garamond" w:hAnsi="Garamond" w:cs="Garamond"/>
        </w:rPr>
        <w:t xml:space="preserve">     </w:t>
      </w:r>
      <w:r w:rsidR="00B136D9" w:rsidRPr="00B12C59">
        <w:rPr>
          <w:rFonts w:ascii="Garamond" w:hAnsi="Garamond"/>
          <w:szCs w:val="24"/>
        </w:rPr>
        <w:t>REFERENCE SITE VISITS</w:t>
      </w:r>
    </w:p>
    <w:p w14:paraId="4A71C9A6" w14:textId="77777777" w:rsidR="00B136D9" w:rsidRPr="00B12C59" w:rsidRDefault="00B136D9" w:rsidP="006733D7">
      <w:pPr>
        <w:keepNext/>
        <w:keepLines/>
        <w:widowControl/>
        <w:rPr>
          <w:rFonts w:ascii="Garamond" w:hAnsi="Garamond" w:cs="Calibri"/>
          <w:szCs w:val="24"/>
        </w:rPr>
      </w:pPr>
    </w:p>
    <w:p w14:paraId="0A51CF2F" w14:textId="2062DC64"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w:t>
      </w:r>
      <w:r w:rsidR="005E354E">
        <w:rPr>
          <w:rFonts w:ascii="Garamond" w:hAnsi="Garamond" w:cs="Calibri"/>
          <w:szCs w:val="24"/>
        </w:rPr>
        <w:t>,</w:t>
      </w:r>
      <w:r w:rsidRPr="00B12C59">
        <w:rPr>
          <w:rFonts w:ascii="Garamond" w:hAnsi="Garamond" w:cs="Calibri"/>
          <w:szCs w:val="24"/>
        </w:rPr>
        <w:t xml:space="preserve"> will be discussed in the technical proposal.</w:t>
      </w:r>
    </w:p>
    <w:p w14:paraId="7F85E46F" w14:textId="77777777" w:rsidR="00B136D9" w:rsidRPr="00F34317" w:rsidRDefault="00B136D9">
      <w:pPr>
        <w:widowControl/>
        <w:rPr>
          <w:rFonts w:ascii="Garamond" w:hAnsi="Garamond" w:cs="Calibri"/>
        </w:rPr>
      </w:pPr>
    </w:p>
    <w:p w14:paraId="4E997687" w14:textId="797A8C51" w:rsidR="00B136D9" w:rsidRPr="00B12C59" w:rsidRDefault="376742D8"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8</w:t>
      </w:r>
      <w:r w:rsidRPr="00F34317">
        <w:rPr>
          <w:rFonts w:ascii="Garamond" w:eastAsia="Garamond" w:hAnsi="Garamond" w:cs="Garamond"/>
        </w:rPr>
        <w:t xml:space="preserve">     </w:t>
      </w:r>
      <w:r w:rsidR="00B136D9" w:rsidRPr="00B12C59">
        <w:rPr>
          <w:rFonts w:ascii="Garamond" w:hAnsi="Garamond"/>
          <w:szCs w:val="24"/>
        </w:rPr>
        <w:t xml:space="preserve">TYPE AND TERM OF CONTRACT </w:t>
      </w:r>
    </w:p>
    <w:p w14:paraId="7064EAC9" w14:textId="77777777" w:rsidR="00B136D9" w:rsidRPr="00B12C59" w:rsidRDefault="00B136D9" w:rsidP="006733D7">
      <w:pPr>
        <w:keepNext/>
        <w:keepLines/>
        <w:widowControl/>
        <w:rPr>
          <w:rFonts w:ascii="Garamond" w:hAnsi="Garamond" w:cs="Calibri"/>
          <w:szCs w:val="24"/>
        </w:rPr>
      </w:pPr>
    </w:p>
    <w:p w14:paraId="6A9027BD" w14:textId="6AD9783B"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Respondent 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003F2EBF" w14:textId="0A34F7ED" w:rsidR="00B136D9" w:rsidRPr="00B12C59" w:rsidRDefault="376742D8" w:rsidP="00F34317">
      <w:pPr>
        <w:rPr>
          <w:rFonts w:ascii="Garamond" w:hAnsi="Garamond"/>
          <w:szCs w:val="24"/>
        </w:rPr>
      </w:pPr>
      <w:r w:rsidRPr="00F34317">
        <w:rPr>
          <w:rFonts w:ascii="Garamond" w:eastAsia="Garamond" w:hAnsi="Garamond" w:cs="Garamond"/>
        </w:rPr>
        <w:t>1.1</w:t>
      </w:r>
      <w:r w:rsidR="00763B68">
        <w:rPr>
          <w:rFonts w:ascii="Garamond" w:eastAsia="Garamond" w:hAnsi="Garamond" w:cs="Garamond"/>
        </w:rPr>
        <w:t>9</w:t>
      </w:r>
      <w:r w:rsidRPr="00F34317">
        <w:rPr>
          <w:rFonts w:ascii="Garamond" w:eastAsia="Garamond" w:hAnsi="Garamond" w:cs="Garamond"/>
        </w:rPr>
        <w:t xml:space="preserve">     </w:t>
      </w:r>
      <w:r w:rsidR="00B136D9" w:rsidRPr="00B12C59">
        <w:rPr>
          <w:rFonts w:ascii="Garamond" w:hAnsi="Garamond"/>
          <w:szCs w:val="24"/>
        </w:rPr>
        <w:t>CONFIDENTIAL INFORMATION</w:t>
      </w:r>
    </w:p>
    <w:p w14:paraId="12F0FE60" w14:textId="77777777" w:rsidR="00B136D9" w:rsidRPr="00B12C59" w:rsidRDefault="00B136D9" w:rsidP="006733D7">
      <w:pPr>
        <w:widowControl/>
        <w:rPr>
          <w:rFonts w:ascii="Garamond" w:hAnsi="Garamond" w:cs="Calibri"/>
          <w:szCs w:val="24"/>
        </w:rPr>
      </w:pPr>
    </w:p>
    <w:p w14:paraId="09DC715F" w14:textId="2CFC3534"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xml:space="preserve">., and, after the contract award, the entire RFP file will be posted on the IDOA website and may be viewed and copied by any member of the public, including news agencies and competitors.  The responses are deemed to be “public records” unless a specific provision of IC 5-14-3 protests it from disclosure.  Respondents claiming a statutory exception to the APRA </w:t>
      </w:r>
      <w:r w:rsidRPr="002B0B1C">
        <w:rPr>
          <w:rFonts w:ascii="Garamond" w:hAnsi="Garamond" w:cs="Calibri"/>
          <w:b/>
          <w:szCs w:val="24"/>
          <w:u w:val="single"/>
        </w:rPr>
        <w:t>must indicate in the Transmittal Letter</w:t>
      </w:r>
      <w:r w:rsidRPr="002B0B1C">
        <w:rPr>
          <w:rFonts w:ascii="Garamond" w:hAnsi="Garamond" w:cs="Calibri"/>
          <w:szCs w:val="24"/>
        </w:rPr>
        <w:t xml:space="preserve"> which specific provision applies to which specific part of the response.  Confidential Information must also be clearly marked in a separate folder on any included CD-ROM.  Please note citing “Confidential” on an entire section is not sufficient. The Public Access Counselor (PAC) provides guidance on APRA.  Respondents are encouraged to read guidance from the PAC on this topic as this is the guidance IDOA follows: </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620170" w:rsidP="00A95F32">
      <w:pPr>
        <w:widowControl/>
        <w:numPr>
          <w:ilvl w:val="0"/>
          <w:numId w:val="31"/>
        </w:numPr>
        <w:shd w:val="clear" w:color="auto" w:fill="FEFEFE"/>
        <w:rPr>
          <w:rFonts w:ascii="Garamond" w:hAnsi="Garamond" w:cs="Arial"/>
          <w:color w:val="0000FF"/>
          <w:szCs w:val="24"/>
        </w:rPr>
      </w:pPr>
      <w:hyperlink r:id="rId23" w:tgtFrame="_blank" w:history="1">
        <w:r w:rsidR="00A95F32" w:rsidRPr="00434271">
          <w:rPr>
            <w:rFonts w:ascii="Garamond" w:hAnsi="Garamond" w:cs="Arial"/>
            <w:color w:val="0000FF"/>
            <w:szCs w:val="24"/>
            <w:u w:val="single"/>
          </w:rPr>
          <w:t>18-INF-06; Redaction of Public Procurement Documents Informal Inquiry</w:t>
        </w:r>
      </w:hyperlink>
    </w:p>
    <w:p w14:paraId="41E44167" w14:textId="77777777" w:rsidR="00A95F32" w:rsidRPr="0097780D" w:rsidRDefault="00A95F32" w:rsidP="00A95F32">
      <w:pPr>
        <w:widowControl/>
        <w:shd w:val="clear" w:color="auto" w:fill="FEFEFE"/>
        <w:ind w:left="720"/>
        <w:rPr>
          <w:rFonts w:ascii="Garamond" w:hAnsi="Garamond" w:cs="Arial"/>
          <w:color w:val="333333"/>
          <w:szCs w:val="24"/>
        </w:rPr>
      </w:pPr>
    </w:p>
    <w:p w14:paraId="6CADE8BA" w14:textId="77777777" w:rsidR="00A95F32" w:rsidRPr="0097780D" w:rsidRDefault="00A95F32" w:rsidP="00A95F32">
      <w:pPr>
        <w:pStyle w:val="Heading3"/>
        <w:jc w:val="left"/>
        <w:rPr>
          <w:rFonts w:ascii="Garamond" w:hAnsi="Garamond"/>
          <w:b w:val="0"/>
          <w:sz w:val="24"/>
          <w:szCs w:val="24"/>
        </w:rPr>
      </w:pPr>
      <w:bookmarkStart w:id="19" w:name="_Toc11323584"/>
      <w:r w:rsidRPr="0097780D">
        <w:rPr>
          <w:rFonts w:ascii="Garamond" w:hAnsi="Garamond"/>
          <w:b w:val="0"/>
          <w:sz w:val="24"/>
          <w:szCs w:val="24"/>
        </w:rPr>
        <w:t>If the Respondent does not identify the statutory exception, the Procurement Division will not consider the submission confidential.  The state also reserves the right to seek the opinion of the PAC for guidance if the state has doubts the cited exception is applicable.</w:t>
      </w:r>
      <w:bookmarkEnd w:id="19"/>
      <w:r w:rsidRPr="0097780D">
        <w:rPr>
          <w:rFonts w:ascii="Garamond" w:hAnsi="Garamond"/>
          <w:b w:val="0"/>
          <w:sz w:val="24"/>
          <w:szCs w:val="24"/>
        </w:rPr>
        <w:t xml:space="preserve">  </w:t>
      </w:r>
    </w:p>
    <w:p w14:paraId="4800D111" w14:textId="77777777" w:rsidR="00B136D9" w:rsidRPr="00F34317" w:rsidRDefault="00B136D9">
      <w:pPr>
        <w:widowControl/>
        <w:rPr>
          <w:rFonts w:ascii="Garamond" w:hAnsi="Garamond" w:cs="Calibri"/>
        </w:rPr>
      </w:pPr>
    </w:p>
    <w:p w14:paraId="626162BF" w14:textId="41D1C83D" w:rsidR="00B136D9" w:rsidRPr="00B12C59" w:rsidRDefault="3041AD6C" w:rsidP="00F34317">
      <w:pPr>
        <w:rPr>
          <w:rFonts w:ascii="Garamond" w:hAnsi="Garamond"/>
          <w:szCs w:val="24"/>
        </w:rPr>
      </w:pPr>
      <w:r w:rsidRPr="00F34317">
        <w:rPr>
          <w:rFonts w:ascii="Garamond" w:eastAsia="Garamond" w:hAnsi="Garamond" w:cs="Garamond"/>
        </w:rPr>
        <w:t>1.</w:t>
      </w:r>
      <w:r w:rsidR="00763B68">
        <w:rPr>
          <w:rFonts w:ascii="Garamond" w:eastAsia="Garamond" w:hAnsi="Garamond" w:cs="Garamond"/>
        </w:rPr>
        <w:t>20</w:t>
      </w:r>
      <w:r w:rsidRPr="00F34317">
        <w:rPr>
          <w:rFonts w:ascii="Garamond" w:eastAsia="Garamond" w:hAnsi="Garamond" w:cs="Garamond"/>
        </w:rPr>
        <w:t xml:space="preserve">     </w:t>
      </w:r>
      <w:r w:rsidR="00B136D9" w:rsidRPr="00B12C59">
        <w:rPr>
          <w:rFonts w:ascii="Garamond" w:hAnsi="Garamond"/>
          <w:szCs w:val="24"/>
        </w:rPr>
        <w:t>TAXES</w:t>
      </w:r>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F34317" w:rsidRDefault="00B136D9">
      <w:pPr>
        <w:widowControl/>
        <w:rPr>
          <w:rFonts w:ascii="Garamond" w:hAnsi="Garamond" w:cs="Calibri"/>
        </w:rPr>
      </w:pPr>
    </w:p>
    <w:p w14:paraId="4CA05C74" w14:textId="214A710B" w:rsidR="00B136D9" w:rsidRPr="00B12C59" w:rsidRDefault="3041AD6C" w:rsidP="00F34317">
      <w:pPr>
        <w:rPr>
          <w:rFonts w:ascii="Garamond" w:hAnsi="Garamond"/>
          <w:szCs w:val="24"/>
        </w:rPr>
      </w:pPr>
      <w:r w:rsidRPr="00F34317">
        <w:rPr>
          <w:rFonts w:ascii="Garamond" w:eastAsia="Garamond" w:hAnsi="Garamond" w:cs="Garamond"/>
        </w:rPr>
        <w:t>1.</w:t>
      </w:r>
      <w:r w:rsidR="6AA5E2C3" w:rsidRPr="00F34317">
        <w:rPr>
          <w:rFonts w:ascii="Garamond" w:eastAsia="Garamond" w:hAnsi="Garamond" w:cs="Garamond"/>
        </w:rPr>
        <w:t>2</w:t>
      </w:r>
      <w:r w:rsidR="00763B68">
        <w:rPr>
          <w:rFonts w:ascii="Garamond" w:eastAsia="Garamond" w:hAnsi="Garamond" w:cs="Garamond"/>
        </w:rPr>
        <w:t>1</w:t>
      </w:r>
      <w:r w:rsidRPr="00F34317">
        <w:rPr>
          <w:rFonts w:ascii="Garamond" w:eastAsia="Garamond" w:hAnsi="Garamond" w:cs="Garamond"/>
        </w:rPr>
        <w:t xml:space="preserve">     </w:t>
      </w:r>
      <w:r w:rsidR="00B136D9" w:rsidRPr="00B12C59">
        <w:rPr>
          <w:rFonts w:ascii="Garamond" w:hAnsi="Garamond"/>
          <w:szCs w:val="24"/>
        </w:rPr>
        <w:t>PROCUREMENT DIVISION REGISTRATION</w:t>
      </w:r>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24"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2D661296" w14:textId="77777777" w:rsidR="00B136D9" w:rsidRPr="00F34317" w:rsidRDefault="00B136D9">
      <w:pPr>
        <w:widowControl/>
        <w:rPr>
          <w:rFonts w:ascii="Garamond" w:hAnsi="Garamond" w:cs="Calibri"/>
        </w:rPr>
      </w:pPr>
    </w:p>
    <w:p w14:paraId="3FE3DB7C" w14:textId="553A0910" w:rsidR="00B136D9" w:rsidRPr="00B12C59" w:rsidRDefault="6AA5E2C3" w:rsidP="00F34317">
      <w:pPr>
        <w:rPr>
          <w:rFonts w:ascii="Garamond" w:hAnsi="Garamond"/>
          <w:szCs w:val="24"/>
        </w:rPr>
      </w:pPr>
      <w:r w:rsidRPr="00F34317">
        <w:rPr>
          <w:rFonts w:ascii="Garamond" w:eastAsia="Garamond" w:hAnsi="Garamond" w:cs="Garamond"/>
        </w:rPr>
        <w:t>1.2</w:t>
      </w:r>
      <w:r w:rsidR="00CC2210">
        <w:rPr>
          <w:rFonts w:ascii="Garamond" w:eastAsia="Garamond" w:hAnsi="Garamond" w:cs="Garamond"/>
        </w:rPr>
        <w:t>2</w:t>
      </w:r>
      <w:r w:rsidRPr="00F34317">
        <w:rPr>
          <w:rFonts w:ascii="Garamond" w:eastAsia="Garamond" w:hAnsi="Garamond" w:cs="Garamond"/>
        </w:rPr>
        <w:t xml:space="preserve">     </w:t>
      </w:r>
      <w:r w:rsidR="00B136D9" w:rsidRPr="00B12C59">
        <w:rPr>
          <w:rFonts w:ascii="Garamond" w:hAnsi="Garamond"/>
          <w:szCs w:val="24"/>
        </w:rPr>
        <w:t>SECRETARY OF STATE REGISTRATION</w:t>
      </w:r>
    </w:p>
    <w:p w14:paraId="2367F978" w14:textId="77777777" w:rsidR="00B136D9" w:rsidRPr="00B12C59" w:rsidRDefault="00B136D9" w:rsidP="006733D7">
      <w:pPr>
        <w:widowControl/>
        <w:rPr>
          <w:rFonts w:ascii="Garamond" w:hAnsi="Garamond" w:cs="Calibri"/>
          <w:szCs w:val="24"/>
        </w:rPr>
      </w:pPr>
    </w:p>
    <w:p w14:paraId="66DA26C4" w14:textId="694DF8C5"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w:t>
      </w:r>
      <w:r w:rsidR="009B058F">
        <w:rPr>
          <w:rFonts w:ascii="Garamond" w:hAnsi="Garamond" w:cs="Calibri"/>
          <w:szCs w:val="24"/>
        </w:rPr>
        <w:t>,</w:t>
      </w:r>
      <w:r w:rsidRPr="00B12C59">
        <w:rPr>
          <w:rFonts w:ascii="Garamond" w:hAnsi="Garamond" w:cs="Calibri"/>
          <w:szCs w:val="24"/>
        </w:rPr>
        <w:t xml:space="preserve">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620170" w:rsidP="006733D7">
      <w:pPr>
        <w:rPr>
          <w:rFonts w:ascii="Garamond" w:hAnsi="Garamond" w:cs="Calibri"/>
          <w:szCs w:val="24"/>
          <w:lang w:val="fr-FR"/>
        </w:rPr>
      </w:pPr>
      <w:hyperlink r:id="rId25" w:history="1">
        <w:r w:rsidR="00B136D9" w:rsidRPr="00B12C59">
          <w:rPr>
            <w:rStyle w:val="Hyperlink"/>
            <w:rFonts w:ascii="Garamond" w:hAnsi="Garamond" w:cs="Calibri"/>
            <w:szCs w:val="24"/>
            <w:lang w:val="fr-FR"/>
          </w:rPr>
          <w:t>www.in.gov/sos</w:t>
        </w:r>
      </w:hyperlink>
    </w:p>
    <w:p w14:paraId="50FCF477" w14:textId="77777777" w:rsidR="00B136D9" w:rsidRPr="00F34317" w:rsidRDefault="00B136D9">
      <w:pPr>
        <w:rPr>
          <w:rFonts w:ascii="Garamond" w:hAnsi="Garamond" w:cs="Calibri"/>
          <w:lang w:val="fr-FR"/>
        </w:rPr>
      </w:pPr>
    </w:p>
    <w:p w14:paraId="133B6295" w14:textId="1AE605BF" w:rsidR="00B136D9" w:rsidRPr="00B12C59" w:rsidRDefault="5BF8F11F" w:rsidP="00F34317">
      <w:pPr>
        <w:rPr>
          <w:rFonts w:ascii="Garamond" w:hAnsi="Garamond"/>
          <w:szCs w:val="24"/>
          <w:lang w:val="fr-FR"/>
        </w:rPr>
      </w:pPr>
      <w:r w:rsidRPr="00F34317">
        <w:rPr>
          <w:rFonts w:ascii="Garamond" w:eastAsia="Garamond" w:hAnsi="Garamond" w:cs="Garamond"/>
        </w:rPr>
        <w:t>1.2</w:t>
      </w:r>
      <w:r w:rsidR="00CC2210">
        <w:rPr>
          <w:rFonts w:ascii="Garamond" w:eastAsia="Garamond" w:hAnsi="Garamond" w:cs="Garamond"/>
        </w:rPr>
        <w:t>3</w:t>
      </w:r>
      <w:r w:rsidRPr="00F34317">
        <w:rPr>
          <w:rFonts w:ascii="Garamond" w:eastAsia="Garamond" w:hAnsi="Garamond" w:cs="Garamond"/>
        </w:rPr>
        <w:t xml:space="preserve">     </w:t>
      </w:r>
      <w:r w:rsidR="00B136D9" w:rsidRPr="00B12C59">
        <w:rPr>
          <w:rFonts w:ascii="Garamond" w:hAnsi="Garamond"/>
          <w:szCs w:val="24"/>
          <w:lang w:val="fr-FR"/>
        </w:rPr>
        <w:t>COMPLIANCE CERTIFICATION</w:t>
      </w:r>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4E15F2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w:t>
      </w:r>
      <w:r w:rsidR="009B058F">
        <w:rPr>
          <w:rFonts w:ascii="Garamond" w:hAnsi="Garamond" w:cs="Calibri"/>
          <w:szCs w:val="24"/>
        </w:rPr>
        <w:t>Respondent</w:t>
      </w:r>
      <w:r w:rsidRPr="00B12C59">
        <w:rPr>
          <w:rFonts w:ascii="Garamond" w:hAnsi="Garamond" w:cs="Calibri"/>
          <w:szCs w:val="24"/>
        </w:rPr>
        <w:t xml:space="preserve"> has no current or outstanding criminal, civil, or enforcement actions initiated by the State, and it agrees that it will immediately notify the State of any such actions. The Respondent also certifies that neither it nor its principals are presently in arrears in payment of taxes, permit fees or other statutory, regulatory</w:t>
      </w:r>
      <w:r w:rsidR="009B058F">
        <w:rPr>
          <w:rFonts w:ascii="Garamond" w:hAnsi="Garamond" w:cs="Calibri"/>
          <w:szCs w:val="24"/>
        </w:rPr>
        <w:t>,</w:t>
      </w:r>
      <w:r w:rsidRPr="00B12C59">
        <w:rPr>
          <w:rFonts w:ascii="Garamond" w:hAnsi="Garamond" w:cs="Calibri"/>
          <w:szCs w:val="24"/>
        </w:rPr>
        <w:t xml:space="preserve">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F34317" w:rsidRDefault="00B136D9">
      <w:pPr>
        <w:widowControl/>
        <w:rPr>
          <w:rFonts w:ascii="Garamond" w:hAnsi="Garamond" w:cs="Calibri"/>
        </w:rPr>
      </w:pPr>
    </w:p>
    <w:p w14:paraId="09C6C4EE" w14:textId="0DF4898C" w:rsidR="00B136D9" w:rsidRPr="00B12C59" w:rsidRDefault="182EFD03" w:rsidP="00F34317">
      <w:pPr>
        <w:rPr>
          <w:rFonts w:ascii="Garamond" w:hAnsi="Garamond"/>
          <w:szCs w:val="24"/>
        </w:rPr>
      </w:pPr>
      <w:r w:rsidRPr="00F34317">
        <w:rPr>
          <w:rFonts w:ascii="Garamond" w:eastAsia="Garamond" w:hAnsi="Garamond" w:cs="Garamond"/>
        </w:rPr>
        <w:t>1.2</w:t>
      </w:r>
      <w:r w:rsidR="004425F4">
        <w:rPr>
          <w:rFonts w:ascii="Garamond" w:eastAsia="Garamond" w:hAnsi="Garamond" w:cs="Garamond"/>
        </w:rPr>
        <w:t>4</w:t>
      </w:r>
      <w:r w:rsidRPr="00F34317">
        <w:rPr>
          <w:rFonts w:ascii="Garamond" w:eastAsia="Garamond" w:hAnsi="Garamond" w:cs="Garamond"/>
        </w:rPr>
        <w:t xml:space="preserve">     </w:t>
      </w:r>
      <w:r w:rsidR="00B136D9" w:rsidRPr="00B12C59">
        <w:rPr>
          <w:rFonts w:ascii="Garamond" w:hAnsi="Garamond"/>
          <w:szCs w:val="24"/>
        </w:rPr>
        <w:t>EQUAL OPPORTUNITY COMMITMENT</w:t>
      </w:r>
    </w:p>
    <w:p w14:paraId="297D83C7" w14:textId="77777777" w:rsidR="00B136D9" w:rsidRPr="00B12C59" w:rsidRDefault="00B136D9" w:rsidP="006733D7">
      <w:pPr>
        <w:widowControl/>
        <w:rPr>
          <w:rFonts w:ascii="Garamond" w:hAnsi="Garamond" w:cs="Calibri"/>
          <w:szCs w:val="24"/>
        </w:rPr>
      </w:pPr>
    </w:p>
    <w:p w14:paraId="4F352E4D" w14:textId="414051D9" w:rsidR="00B136D9" w:rsidRPr="00B37655" w:rsidRDefault="00B136D9">
      <w:pPr>
        <w:widowControl/>
        <w:rPr>
          <w:rFonts w:ascii="Garamond" w:hAnsi="Garamond" w:cs="Calibri"/>
        </w:rPr>
      </w:pPr>
      <w:r w:rsidRPr="00081A63">
        <w:rPr>
          <w:rFonts w:ascii="Garamond" w:hAnsi="Garamond" w:cs="Calibri"/>
        </w:rPr>
        <w:t>Pursuant to IC 4-13-16.5 and in accordance with 25 IAC 5</w:t>
      </w:r>
      <w:r w:rsidR="0032500D" w:rsidRPr="00081A63">
        <w:rPr>
          <w:rFonts w:ascii="Garamond" w:hAnsi="Garamond" w:cs="Calibri"/>
        </w:rPr>
        <w:t xml:space="preserve">, </w:t>
      </w:r>
      <w:r w:rsidR="00A21070" w:rsidRPr="00081A63">
        <w:rPr>
          <w:rFonts w:ascii="Garamond" w:hAnsi="Garamond" w:cs="Calibri"/>
        </w:rPr>
        <w:t>Executive Order 13-04 and IC 5-22-14-3.5</w:t>
      </w:r>
      <w:r w:rsidRPr="00081A63">
        <w:rPr>
          <w:rFonts w:ascii="Garamond" w:hAnsi="Garamond" w:cs="Calibri"/>
        </w:rPr>
        <w:t>, it has been determined that there is a reasonable expectation of minority</w:t>
      </w:r>
      <w:r w:rsidR="00A21070" w:rsidRPr="00081A63">
        <w:rPr>
          <w:rFonts w:ascii="Garamond" w:hAnsi="Garamond" w:cs="Calibri"/>
        </w:rPr>
        <w:t>,</w:t>
      </w:r>
      <w:r w:rsidRPr="00B83F98">
        <w:rPr>
          <w:rFonts w:ascii="Garamond" w:hAnsi="Garamond" w:cs="Calibri"/>
        </w:rPr>
        <w:t xml:space="preserve"> wom</w:t>
      </w:r>
      <w:r w:rsidR="003962C8">
        <w:rPr>
          <w:rFonts w:ascii="Garamond" w:hAnsi="Garamond" w:cs="Calibri"/>
        </w:rPr>
        <w:t>e</w:t>
      </w:r>
      <w:r w:rsidRPr="00B83F98">
        <w:rPr>
          <w:rFonts w:ascii="Garamond" w:hAnsi="Garamond" w:cs="Calibri"/>
        </w:rPr>
        <w:t>n</w:t>
      </w:r>
      <w:r w:rsidR="00A21070" w:rsidRPr="00081A63">
        <w:rPr>
          <w:rFonts w:ascii="Garamond" w:hAnsi="Garamond" w:cs="Calibri"/>
        </w:rPr>
        <w:t xml:space="preserve">, and </w:t>
      </w:r>
      <w:r w:rsidR="004C0325" w:rsidRPr="00081A63">
        <w:rPr>
          <w:rFonts w:ascii="Garamond" w:hAnsi="Garamond" w:cs="Calibri"/>
        </w:rPr>
        <w:t xml:space="preserve">Indiana </w:t>
      </w:r>
      <w:r w:rsidR="00A21070" w:rsidRPr="00081A63">
        <w:rPr>
          <w:rFonts w:ascii="Garamond" w:hAnsi="Garamond" w:cs="Calibri"/>
        </w:rPr>
        <w:t>veteran</w:t>
      </w:r>
      <w:r w:rsidRPr="00081A63">
        <w:rPr>
          <w:rFonts w:ascii="Garamond" w:hAnsi="Garamond" w:cs="Calibri"/>
        </w:rPr>
        <w:t xml:space="preserve"> business enterprises subcontracting opportunities on a contract awarded under this RFP.  Therefore a contract goal of</w:t>
      </w:r>
      <w:r w:rsidRPr="376487C2">
        <w:rPr>
          <w:rFonts w:ascii="Garamond" w:hAnsi="Garamond" w:cs="Calibri"/>
        </w:rPr>
        <w:t xml:space="preserve"> </w:t>
      </w:r>
      <w:r w:rsidR="0055459D" w:rsidRPr="008920CD">
        <w:rPr>
          <w:rFonts w:ascii="Garamond" w:hAnsi="Garamond" w:cs="Calibri"/>
        </w:rPr>
        <w:t>8%</w:t>
      </w:r>
      <w:r w:rsidRPr="376487C2">
        <w:rPr>
          <w:rFonts w:ascii="Garamond" w:hAnsi="Garamond" w:cs="Calibri"/>
        </w:rPr>
        <w:t xml:space="preserve"> for Minority Business Enterprises</w:t>
      </w:r>
      <w:r w:rsidR="00A21070" w:rsidRPr="376487C2">
        <w:rPr>
          <w:rFonts w:ascii="Garamond" w:hAnsi="Garamond" w:cs="Calibri"/>
        </w:rPr>
        <w:t>,</w:t>
      </w:r>
      <w:r w:rsidRPr="376487C2">
        <w:rPr>
          <w:rFonts w:ascii="Garamond" w:hAnsi="Garamond" w:cs="Calibri"/>
        </w:rPr>
        <w:t xml:space="preserve"> </w:t>
      </w:r>
      <w:r w:rsidR="0055459D" w:rsidRPr="008920CD">
        <w:rPr>
          <w:rFonts w:ascii="Garamond" w:hAnsi="Garamond" w:cs="Calibri"/>
        </w:rPr>
        <w:t>8%</w:t>
      </w:r>
      <w:r w:rsidRPr="376487C2">
        <w:rPr>
          <w:rFonts w:ascii="Garamond" w:hAnsi="Garamond" w:cs="Calibri"/>
        </w:rPr>
        <w:t xml:space="preserve"> for Wom</w:t>
      </w:r>
      <w:r w:rsidR="14404500" w:rsidRPr="376487C2">
        <w:rPr>
          <w:rFonts w:ascii="Garamond" w:hAnsi="Garamond" w:cs="Calibri"/>
        </w:rPr>
        <w:t>e</w:t>
      </w:r>
      <w:r w:rsidRPr="376487C2">
        <w:rPr>
          <w:rFonts w:ascii="Garamond" w:hAnsi="Garamond" w:cs="Calibri"/>
        </w:rPr>
        <w:t>n Business Enterprises</w:t>
      </w:r>
      <w:r w:rsidR="00A21070" w:rsidRPr="376487C2">
        <w:rPr>
          <w:rFonts w:ascii="Garamond" w:hAnsi="Garamond" w:cs="Calibri"/>
        </w:rPr>
        <w:t>, and</w:t>
      </w:r>
      <w:r w:rsidR="68BE3EED" w:rsidRPr="376487C2">
        <w:rPr>
          <w:rFonts w:ascii="Garamond" w:hAnsi="Garamond" w:cs="Calibri"/>
        </w:rPr>
        <w:t xml:space="preserve"> </w:t>
      </w:r>
      <w:r w:rsidR="00A21070" w:rsidRPr="008920CD">
        <w:rPr>
          <w:rFonts w:ascii="Garamond" w:hAnsi="Garamond" w:cs="Calibri"/>
        </w:rPr>
        <w:t>3%</w:t>
      </w:r>
      <w:r w:rsidR="00A21070" w:rsidRPr="376487C2">
        <w:rPr>
          <w:rFonts w:ascii="Garamond" w:hAnsi="Garamond" w:cs="Calibri"/>
        </w:rPr>
        <w:t xml:space="preserve"> </w:t>
      </w:r>
      <w:r w:rsidR="00A21070" w:rsidRPr="00081A63">
        <w:rPr>
          <w:rFonts w:ascii="Garamond" w:hAnsi="Garamond" w:cs="Calibri"/>
        </w:rPr>
        <w:t xml:space="preserve">for </w:t>
      </w:r>
      <w:r w:rsidR="00B1019E" w:rsidRPr="00081A63">
        <w:rPr>
          <w:rFonts w:ascii="Garamond" w:hAnsi="Garamond" w:cs="Calibri"/>
        </w:rPr>
        <w:t xml:space="preserve">Indiana </w:t>
      </w:r>
      <w:r w:rsidR="00A21070" w:rsidRPr="00B83F98">
        <w:rPr>
          <w:rFonts w:ascii="Garamond" w:hAnsi="Garamond" w:cs="Calibri"/>
        </w:rPr>
        <w:t xml:space="preserve">Veteran </w:t>
      </w:r>
      <w:r w:rsidR="00B1019E" w:rsidRPr="00B83F98">
        <w:rPr>
          <w:rFonts w:ascii="Garamond" w:hAnsi="Garamond" w:cs="Calibri"/>
        </w:rPr>
        <w:t xml:space="preserve">Owned Small Businesses </w:t>
      </w:r>
      <w:r w:rsidRPr="00EF2A6D">
        <w:rPr>
          <w:rFonts w:ascii="Garamond" w:hAnsi="Garamond" w:cs="Calibri"/>
        </w:rPr>
        <w:t>have been established and all respondents will be expected to comply with the regulation set forth in 25 IAC 5</w:t>
      </w:r>
      <w:r w:rsidR="0032500D" w:rsidRPr="00EF2A6D">
        <w:rPr>
          <w:rFonts w:ascii="Garamond" w:hAnsi="Garamond" w:cs="Calibri"/>
        </w:rPr>
        <w:t xml:space="preserve">, </w:t>
      </w:r>
      <w:r w:rsidR="00203B68" w:rsidRPr="00EF2A6D">
        <w:rPr>
          <w:rFonts w:ascii="Garamond" w:hAnsi="Garamond" w:cs="Calibri"/>
        </w:rPr>
        <w:t>Executive Order 13-04 and IC 5-22-14-3.5</w:t>
      </w:r>
      <w:r w:rsidRPr="00EF2A6D">
        <w:rPr>
          <w:rFonts w:ascii="Garamond" w:hAnsi="Garamond" w:cs="Calibri"/>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C763C1" w:rsidRDefault="00B136D9">
      <w:pPr>
        <w:widowControl/>
        <w:rPr>
          <w:rFonts w:ascii="Garamond" w:hAnsi="Garamond" w:cs="Calibri"/>
        </w:rPr>
      </w:pPr>
    </w:p>
    <w:p w14:paraId="1FC9005D" w14:textId="42119AF9" w:rsidR="00B136D9" w:rsidRPr="00C763C1" w:rsidRDefault="2DE240A0" w:rsidP="00C763C1">
      <w:pPr>
        <w:rPr>
          <w:rFonts w:ascii="Garamond" w:hAnsi="Garamond"/>
          <w:szCs w:val="24"/>
        </w:rPr>
      </w:pPr>
      <w:r w:rsidRPr="00C763C1">
        <w:rPr>
          <w:rFonts w:ascii="Garamond" w:eastAsia="Garamond" w:hAnsi="Garamond" w:cs="Garamond"/>
        </w:rPr>
        <w:t>1.2</w:t>
      </w:r>
      <w:r w:rsidR="237E1A06" w:rsidRPr="00C763C1">
        <w:rPr>
          <w:rFonts w:ascii="Garamond" w:eastAsia="Garamond" w:hAnsi="Garamond" w:cs="Garamond"/>
        </w:rPr>
        <w:t>5</w:t>
      </w:r>
      <w:r w:rsidRPr="00C763C1">
        <w:rPr>
          <w:rFonts w:ascii="Garamond" w:eastAsia="Garamond" w:hAnsi="Garamond" w:cs="Garamond"/>
        </w:rPr>
        <w:t xml:space="preserve">     </w:t>
      </w:r>
      <w:r w:rsidR="00B136D9" w:rsidRPr="00B12C59">
        <w:rPr>
          <w:rFonts w:ascii="Garamond" w:hAnsi="Garamond"/>
          <w:szCs w:val="24"/>
        </w:rPr>
        <w:t xml:space="preserve">MINORITY &amp; WOMEN'S BUSINESS ENTERPRISES RFP SUBCONTRACTOR </w:t>
      </w:r>
    </w:p>
    <w:p w14:paraId="12966E68" w14:textId="03B4F1B1" w:rsidR="00B136D9" w:rsidRPr="00C763C1" w:rsidRDefault="237E1A06" w:rsidP="00C763C1">
      <w:pPr>
        <w:widowControl/>
        <w:ind w:firstLine="720"/>
        <w:rPr>
          <w:rFonts w:ascii="Garamond" w:hAnsi="Garamond"/>
          <w:szCs w:val="24"/>
        </w:rPr>
      </w:pPr>
      <w:r w:rsidRPr="00C763C1">
        <w:rPr>
          <w:rFonts w:ascii="Garamond" w:hAnsi="Garamond"/>
          <w:szCs w:val="24"/>
        </w:rPr>
        <w:t>COMMITMENT (MWBE)</w:t>
      </w:r>
    </w:p>
    <w:p w14:paraId="73076B7D" w14:textId="2D8E4C61" w:rsidR="00B136D9" w:rsidRPr="00C763C1" w:rsidRDefault="00B136D9" w:rsidP="00C763C1">
      <w:pPr>
        <w:widowControl/>
        <w:ind w:firstLine="720"/>
        <w:rPr>
          <w:rFonts w:ascii="Garamond" w:hAnsi="Garamond"/>
          <w:szCs w:val="24"/>
        </w:rPr>
      </w:pPr>
    </w:p>
    <w:p w14:paraId="7EB38BA0" w14:textId="151A4086" w:rsidR="00E40073" w:rsidRPr="00B12C59" w:rsidRDefault="00E40073" w:rsidP="006733D7">
      <w:pPr>
        <w:widowControl/>
        <w:rPr>
          <w:rFonts w:ascii="Garamond" w:hAnsi="Garamond" w:cs="Calibri"/>
          <w:szCs w:val="24"/>
        </w:rPr>
      </w:pPr>
      <w:r w:rsidRPr="00B12C59">
        <w:rPr>
          <w:rFonts w:ascii="Garamond" w:hAnsi="Garamond" w:cs="Calibri"/>
          <w:szCs w:val="24"/>
        </w:rPr>
        <w:t>In accordance with 25 IAC 5-5, the respondent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2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26450BD7"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 xml:space="preserve">” should match the amount entered in the </w:t>
      </w:r>
      <w:r w:rsidR="00F44B73" w:rsidRPr="00B12C59">
        <w:rPr>
          <w:rFonts w:ascii="Garamond" w:hAnsi="Garamond" w:cs="Calibri"/>
          <w:szCs w:val="24"/>
        </w:rPr>
        <w:t>Attachment D</w:t>
      </w:r>
      <w:r w:rsidR="00F44B73" w:rsidRPr="00B12C59">
        <w:rPr>
          <w:rFonts w:ascii="Garamond" w:hAnsi="Garamond" w:cs="Calibri"/>
          <w:color w:val="000000"/>
          <w:szCs w:val="24"/>
        </w:rPr>
        <w:t>, Cost Proposal Template.</w:t>
      </w:r>
    </w:p>
    <w:p w14:paraId="468B89E0" w14:textId="77777777" w:rsidR="00E40073" w:rsidRPr="00B12C59" w:rsidRDefault="00E40073" w:rsidP="006733D7">
      <w:pPr>
        <w:widowControl/>
        <w:rPr>
          <w:rFonts w:ascii="Garamond" w:hAnsi="Garamond" w:cs="Calibri"/>
          <w:szCs w:val="24"/>
        </w:rPr>
      </w:pPr>
    </w:p>
    <w:p w14:paraId="7CEC46A2" w14:textId="77777777" w:rsidR="00E40073" w:rsidRPr="00B12C59"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27"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3AC6F64B" w:rsidR="00E40073" w:rsidRPr="00B12C59" w:rsidRDefault="00E40073" w:rsidP="006733D7">
      <w:pPr>
        <w:widowControl/>
        <w:rPr>
          <w:rFonts w:ascii="Garamond" w:hAnsi="Garamond" w:cs="Calibri"/>
          <w:szCs w:val="24"/>
        </w:rPr>
      </w:pPr>
      <w:r w:rsidRPr="00B12C59">
        <w:rPr>
          <w:rFonts w:ascii="Garamond" w:hAnsi="Garamond" w:cs="Calibri"/>
          <w:szCs w:val="24"/>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w:t>
      </w:r>
      <w:r w:rsidR="007D22E7">
        <w:rPr>
          <w:rFonts w:ascii="Garamond" w:hAnsi="Garamond" w:cs="Calibri"/>
          <w:szCs w:val="24"/>
        </w:rPr>
        <w:t>s</w:t>
      </w:r>
      <w:r w:rsidRPr="00B12C59">
        <w:rPr>
          <w:rFonts w:ascii="Garamond" w:hAnsi="Garamond" w:cs="Calibri"/>
          <w:szCs w:val="24"/>
        </w:rPr>
        <w:t xml:space="preserv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w:t>
      </w:r>
      <w:r w:rsidR="00F54BDD">
        <w:rPr>
          <w:rFonts w:ascii="Garamond" w:hAnsi="Garamond" w:cs="Calibri"/>
          <w:szCs w:val="24"/>
        </w:rPr>
        <w:t>,</w:t>
      </w:r>
      <w:r w:rsidR="00F44B73" w:rsidRPr="00B12C59">
        <w:rPr>
          <w:rFonts w:ascii="Garamond" w:hAnsi="Garamond" w:cs="Calibri"/>
          <w:szCs w:val="24"/>
        </w:rPr>
        <w:t xml:space="preserve"> and/or does not reference and match the subcontract amount as a percentage of the “</w:t>
      </w:r>
      <w:r w:rsidR="00F44B73" w:rsidRPr="00B12C59">
        <w:rPr>
          <w:rFonts w:ascii="Garamond" w:hAnsi="Garamond" w:cs="Calibri"/>
          <w:b/>
          <w:szCs w:val="24"/>
        </w:rPr>
        <w:t>TOTAL BID AMOUNT”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28"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0F6FC03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29"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30"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31"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0A9FDB92" w:rsidR="00B136D9" w:rsidRPr="00B12C59" w:rsidRDefault="00B136D9" w:rsidP="006733D7">
      <w:pPr>
        <w:pStyle w:val="Heading2"/>
        <w:spacing w:before="0"/>
        <w:ind w:left="720" w:hanging="720"/>
        <w:rPr>
          <w:rFonts w:ascii="Garamond" w:hAnsi="Garamond"/>
          <w:color w:val="auto"/>
          <w:sz w:val="24"/>
          <w:szCs w:val="24"/>
        </w:rPr>
      </w:pPr>
      <w:bookmarkStart w:id="20" w:name="_Toc11323585"/>
      <w:r w:rsidRPr="00B12C59">
        <w:rPr>
          <w:rFonts w:ascii="Garamond" w:hAnsi="Garamond"/>
          <w:color w:val="auto"/>
          <w:sz w:val="24"/>
          <w:szCs w:val="24"/>
        </w:rPr>
        <w:t>1.2</w:t>
      </w:r>
      <w:r w:rsidR="004425F4">
        <w:rPr>
          <w:rFonts w:ascii="Garamond" w:hAnsi="Garamond"/>
          <w:color w:val="auto"/>
          <w:sz w:val="24"/>
          <w:szCs w:val="24"/>
        </w:rPr>
        <w:t>6</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20"/>
    </w:p>
    <w:p w14:paraId="30ACACFA" w14:textId="77777777" w:rsidR="00B136D9" w:rsidRPr="00B12C59" w:rsidRDefault="00B136D9" w:rsidP="006733D7">
      <w:pPr>
        <w:widowControl/>
        <w:rPr>
          <w:rFonts w:ascii="Garamond" w:hAnsi="Garamond" w:cs="Calibri"/>
          <w:szCs w:val="24"/>
        </w:rPr>
      </w:pPr>
    </w:p>
    <w:p w14:paraId="6B74CC6F" w14:textId="7016C89D"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Business subcontracting opportunities on a contract awarded under this RFP.    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32"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27AB4098" w:rsidR="00B136D9" w:rsidRPr="00B12C59" w:rsidRDefault="00B136D9"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 xml:space="preserve">” should match the amount entered in the </w:t>
      </w:r>
      <w:r w:rsidRPr="00B12C59">
        <w:rPr>
          <w:rFonts w:ascii="Garamond" w:hAnsi="Garamond" w:cs="Calibri"/>
          <w:szCs w:val="24"/>
        </w:rPr>
        <w:t>Attachment D</w:t>
      </w:r>
      <w:r w:rsidRPr="00B12C59">
        <w:rPr>
          <w:rFonts w:ascii="Garamond" w:hAnsi="Garamond" w:cs="Calibri"/>
          <w:color w:val="000000"/>
          <w:szCs w:val="24"/>
        </w:rPr>
        <w:t>, Cost Proposal Template.</w:t>
      </w:r>
    </w:p>
    <w:p w14:paraId="40C2323D" w14:textId="77777777" w:rsidR="00B136D9" w:rsidRDefault="00B136D9" w:rsidP="006733D7">
      <w:pPr>
        <w:rPr>
          <w:rFonts w:ascii="Garamond" w:hAnsi="Garamond" w:cs="Calibri"/>
          <w:szCs w:val="24"/>
        </w:rPr>
      </w:pPr>
    </w:p>
    <w:p w14:paraId="6239B343" w14:textId="520764C8" w:rsidR="002E0630" w:rsidRDefault="004D5C54" w:rsidP="006733D7">
      <w:pPr>
        <w:rPr>
          <w:rFonts w:ascii="Garamond" w:hAnsi="Garamond" w:cs="Calibri"/>
          <w:color w:val="000000"/>
        </w:rPr>
      </w:pPr>
      <w:r>
        <w:rPr>
          <w:rFonts w:ascii="Garamond" w:hAnsi="Garamond" w:cs="Calibri"/>
          <w:color w:val="000000"/>
        </w:rPr>
        <w:t>If the vendor responding to the RFP is an IVOSB certified entity, the letter confirming same should be submitted with their response. IDOA will verify the certification but will not check for it</w:t>
      </w:r>
      <w:r w:rsidR="00C6249E">
        <w:rPr>
          <w:rFonts w:ascii="Garamond" w:hAnsi="Garamond" w:cs="Calibri"/>
          <w:color w:val="000000"/>
        </w:rPr>
        <w:t>;</w:t>
      </w:r>
      <w:r w:rsidR="00946DE7">
        <w:rPr>
          <w:rFonts w:ascii="Garamond" w:hAnsi="Garamond" w:cs="Calibri"/>
          <w:color w:val="000000"/>
        </w:rPr>
        <w:t xml:space="preserve"> </w:t>
      </w:r>
      <w:r w:rsidR="00C6249E">
        <w:rPr>
          <w:rFonts w:ascii="Garamond" w:hAnsi="Garamond" w:cs="Calibri"/>
          <w:color w:val="000000"/>
        </w:rPr>
        <w:t>t</w:t>
      </w:r>
      <w:r>
        <w:rPr>
          <w:rFonts w:ascii="Garamond" w:hAnsi="Garamond" w:cs="Calibri"/>
          <w:color w:val="000000"/>
        </w:rPr>
        <w:t xml:space="preserve">herefore the responding vendor has the responsibility to alert IDOA of their certification.  </w:t>
      </w:r>
      <w:r w:rsidR="002E0630" w:rsidRPr="00753360">
        <w:rPr>
          <w:rFonts w:ascii="Garamond" w:hAnsi="Garamond" w:cs="Calibri"/>
          <w:color w:val="000000"/>
        </w:rPr>
        <w:t>The IVOSB respondent will receive the total points for the IVOSB evaluation criteria per section 3.2.7. Additional ISVOB subcontractors must be included if the IVOSB respondent is seeking the additional bonus point.</w:t>
      </w:r>
    </w:p>
    <w:p w14:paraId="18E9059D" w14:textId="77777777" w:rsidR="00753360" w:rsidRDefault="00753360" w:rsidP="006733D7">
      <w:pPr>
        <w:rPr>
          <w:rFonts w:ascii="Garamond" w:hAnsi="Garamond" w:cs="Calibri"/>
          <w:szCs w:val="24"/>
        </w:rPr>
      </w:pPr>
    </w:p>
    <w:p w14:paraId="448368F7" w14:textId="50D5263B" w:rsidR="002E0630" w:rsidRPr="005F2B09" w:rsidRDefault="002E0630" w:rsidP="002E0630">
      <w:pPr>
        <w:rPr>
          <w:rFonts w:ascii="Garamond" w:hAnsi="Garamond"/>
        </w:rPr>
      </w:pPr>
      <w:r>
        <w:rPr>
          <w:rFonts w:ascii="Garamond" w:hAnsi="Garamond" w:cs="Calibri"/>
          <w:color w:val="000000"/>
        </w:rPr>
        <w:t xml:space="preserve">The IVOSB respondent must list their </w:t>
      </w:r>
      <w:r w:rsidRPr="00753360">
        <w:rPr>
          <w:rFonts w:ascii="Garamond" w:hAnsi="Garamond" w:cs="Calibri"/>
          <w:b/>
          <w:color w:val="000000"/>
        </w:rPr>
        <w:t>company</w:t>
      </w:r>
      <w:r w:rsidR="000501CB" w:rsidRPr="00753360">
        <w:rPr>
          <w:rFonts w:ascii="Garamond" w:hAnsi="Garamond" w:cs="Calibri"/>
          <w:b/>
          <w:color w:val="000000"/>
        </w:rPr>
        <w:t xml:space="preserve"> contact</w:t>
      </w:r>
      <w:r w:rsidRPr="00753360">
        <w:rPr>
          <w:rFonts w:ascii="Garamond" w:hAnsi="Garamond" w:cs="Calibri"/>
          <w:b/>
          <w:color w:val="000000"/>
        </w:rPr>
        <w:t xml:space="preserve"> information</w:t>
      </w:r>
      <w:r w:rsidR="000501CB" w:rsidRPr="00753360">
        <w:rPr>
          <w:rFonts w:ascii="Garamond" w:hAnsi="Garamond" w:cs="Calibri"/>
          <w:b/>
          <w:color w:val="000000"/>
        </w:rPr>
        <w:t xml:space="preserve"> only</w:t>
      </w:r>
      <w:r>
        <w:rPr>
          <w:rFonts w:ascii="Garamond" w:hAnsi="Garamond" w:cs="Calibri"/>
          <w:color w:val="000000"/>
        </w:rPr>
        <w:t xml:space="preserve"> on the IVOSB Subcontractor Commitment Form.</w:t>
      </w:r>
    </w:p>
    <w:p w14:paraId="101303BF" w14:textId="77777777" w:rsidR="002E0630" w:rsidRPr="00B12C59" w:rsidRDefault="002E0630" w:rsidP="006733D7">
      <w:pPr>
        <w:rPr>
          <w:rFonts w:ascii="Garamond" w:hAnsi="Garamond" w:cs="Calibri"/>
          <w:szCs w:val="24"/>
        </w:rPr>
      </w:pPr>
    </w:p>
    <w:p w14:paraId="750E2752" w14:textId="351B213A"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Must be listed on Federal Center for Veterans Business Enterpris</w:t>
            </w:r>
            <w:r w:rsidR="004C0325" w:rsidRPr="00B12C59">
              <w:rPr>
                <w:rFonts w:ascii="Garamond" w:hAnsi="Garamond" w:cs="Calibri"/>
                <w:szCs w:val="24"/>
              </w:rPr>
              <w:t>e (</w:t>
            </w:r>
            <w:hyperlink r:id="rId33"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6733D7">
            <w:pPr>
              <w:numPr>
                <w:ilvl w:val="0"/>
                <w:numId w:val="10"/>
              </w:numPr>
              <w:tabs>
                <w:tab w:val="num" w:pos="360"/>
              </w:tabs>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36233993" w14:textId="2AD63A7D" w:rsidR="004D5C54" w:rsidRDefault="00D30AF5" w:rsidP="004D5C54">
            <w:pPr>
              <w:numPr>
                <w:ilvl w:val="0"/>
                <w:numId w:val="10"/>
              </w:numPr>
              <w:tabs>
                <w:tab w:val="num" w:pos="360"/>
              </w:tabs>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156F19C5" w14:textId="5B97B828" w:rsidR="004D5C54" w:rsidRPr="004D5C54" w:rsidRDefault="004D5C54" w:rsidP="004D5C54">
            <w:pPr>
              <w:numPr>
                <w:ilvl w:val="0"/>
                <w:numId w:val="10"/>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05829867" w14:textId="0357299A" w:rsidR="002C410A" w:rsidRPr="00B12C59" w:rsidRDefault="002C410A" w:rsidP="006733D7">
            <w:pPr>
              <w:numPr>
                <w:ilvl w:val="0"/>
                <w:numId w:val="10"/>
              </w:numPr>
              <w:tabs>
                <w:tab w:val="num" w:pos="360"/>
              </w:tabs>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E1D5964" w14:textId="7AF0518B"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34"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35" w:history="1">
              <w:r w:rsidRPr="00B12C59">
                <w:rPr>
                  <w:rStyle w:val="Hyperlink"/>
                  <w:rFonts w:ascii="Garamond" w:hAnsi="Garamond" w:cs="Calibri"/>
                  <w:szCs w:val="24"/>
                </w:rPr>
                <w:t>http://www.in.gov/idoa/2352.htm</w:t>
              </w:r>
            </w:hyperlink>
          </w:p>
          <w:p w14:paraId="46FB5773" w14:textId="77777777"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2B2CD31C"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 a description of products and/or services to be provided on this project, and approximate date</w:t>
      </w:r>
      <w:r w:rsidR="007D22E7">
        <w:rPr>
          <w:rFonts w:ascii="Garamond" w:hAnsi="Garamond" w:cs="Calibri"/>
          <w:szCs w:val="24"/>
        </w:rPr>
        <w:t>s</w:t>
      </w:r>
      <w:r w:rsidRPr="00B12C59">
        <w:rPr>
          <w:rFonts w:ascii="Garamond" w:hAnsi="Garamond" w:cs="Calibri"/>
          <w:szCs w:val="24"/>
        </w:rPr>
        <w:t xml:space="preserve"> the subcontractor will perform work on this contract.  The State reserves the right to deny evaluation points if the letter(s) is not attached.  The State may deny evaluation points if the letter(s) is not attached, not on company letterhead, not signed</w:t>
      </w:r>
      <w:r w:rsidR="00C6249E">
        <w:rPr>
          <w:rFonts w:ascii="Garamond" w:hAnsi="Garamond" w:cs="Calibri"/>
          <w:szCs w:val="24"/>
        </w:rPr>
        <w:t>,</w:t>
      </w:r>
      <w:r w:rsidRPr="00B12C59">
        <w:rPr>
          <w:rFonts w:ascii="Garamond" w:hAnsi="Garamond" w:cs="Calibri"/>
          <w:szCs w:val="24"/>
        </w:rPr>
        <w:t xml:space="preserve"> and/or does not reference and match the subcontract amount as a percentage of the “</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36"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00B221DB" w:rsidR="00B136D9" w:rsidRPr="00B12C59" w:rsidRDefault="00B136D9" w:rsidP="006733D7">
      <w:pPr>
        <w:pStyle w:val="Heading2"/>
        <w:spacing w:before="0"/>
        <w:rPr>
          <w:rFonts w:ascii="Garamond" w:hAnsi="Garamond"/>
          <w:color w:val="auto"/>
          <w:sz w:val="24"/>
          <w:szCs w:val="24"/>
        </w:rPr>
      </w:pPr>
      <w:bookmarkStart w:id="21" w:name="_Toc11323586"/>
      <w:r w:rsidRPr="00B12C59">
        <w:rPr>
          <w:rFonts w:ascii="Garamond" w:hAnsi="Garamond"/>
          <w:color w:val="auto"/>
          <w:sz w:val="24"/>
          <w:szCs w:val="24"/>
        </w:rPr>
        <w:t>1.2</w:t>
      </w:r>
      <w:r w:rsidR="004425F4">
        <w:rPr>
          <w:rFonts w:ascii="Garamond" w:hAnsi="Garamond"/>
          <w:color w:val="auto"/>
          <w:sz w:val="24"/>
          <w:szCs w:val="24"/>
        </w:rPr>
        <w:t>7</w:t>
      </w:r>
      <w:r w:rsidRPr="00B12C59">
        <w:rPr>
          <w:rFonts w:ascii="Garamond" w:hAnsi="Garamond"/>
          <w:color w:val="auto"/>
          <w:sz w:val="24"/>
          <w:szCs w:val="24"/>
        </w:rPr>
        <w:tab/>
        <w:t>AMERICANS WITH DISABILITIES ACT</w:t>
      </w:r>
      <w:bookmarkEnd w:id="21"/>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1F31F1A7" w:rsidR="00B136D9" w:rsidRPr="00B12C59" w:rsidRDefault="00B136D9" w:rsidP="006733D7">
      <w:pPr>
        <w:pStyle w:val="Heading2"/>
        <w:spacing w:before="0"/>
        <w:rPr>
          <w:rFonts w:ascii="Garamond" w:hAnsi="Garamond"/>
          <w:color w:val="auto"/>
          <w:sz w:val="24"/>
          <w:szCs w:val="24"/>
        </w:rPr>
      </w:pPr>
      <w:bookmarkStart w:id="22" w:name="_Toc11323587"/>
      <w:r w:rsidRPr="00B12C59">
        <w:rPr>
          <w:rFonts w:ascii="Garamond" w:hAnsi="Garamond"/>
          <w:color w:val="auto"/>
          <w:sz w:val="24"/>
          <w:szCs w:val="24"/>
        </w:rPr>
        <w:t>1.2</w:t>
      </w:r>
      <w:r w:rsidR="004425F4">
        <w:rPr>
          <w:rFonts w:ascii="Garamond" w:hAnsi="Garamond"/>
          <w:color w:val="auto"/>
          <w:sz w:val="24"/>
          <w:szCs w:val="24"/>
        </w:rPr>
        <w:t>8</w:t>
      </w:r>
      <w:r w:rsidRPr="00B12C59">
        <w:rPr>
          <w:rFonts w:ascii="Garamond" w:hAnsi="Garamond"/>
          <w:color w:val="auto"/>
          <w:sz w:val="24"/>
          <w:szCs w:val="24"/>
        </w:rPr>
        <w:tab/>
        <w:t>SUMMARY OF MILESTONES</w:t>
      </w:r>
      <w:bookmarkEnd w:id="22"/>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467C3C81"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2C59" w14:paraId="5FEAD733" w14:textId="77777777" w:rsidTr="000233A1">
        <w:trPr>
          <w:trHeight w:val="23"/>
        </w:trPr>
        <w:tc>
          <w:tcPr>
            <w:tcW w:w="4992" w:type="dxa"/>
            <w:shd w:val="clear" w:color="auto" w:fill="D9D9D9" w:themeFill="background1" w:themeFillShade="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themeFill="background1" w:themeFillShade="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0233A1">
        <w:trPr>
          <w:trHeight w:val="44"/>
        </w:trPr>
        <w:tc>
          <w:tcPr>
            <w:tcW w:w="4992" w:type="dxa"/>
            <w:vAlign w:val="center"/>
          </w:tcPr>
          <w:p w14:paraId="4F4EB889" w14:textId="77777777" w:rsidR="00B136D9" w:rsidRPr="00B12C59" w:rsidRDefault="00B136D9" w:rsidP="006733D7">
            <w:pPr>
              <w:rPr>
                <w:rFonts w:ascii="Garamond" w:hAnsi="Garamond" w:cs="Calibri"/>
                <w:szCs w:val="24"/>
              </w:rPr>
            </w:pPr>
            <w:r w:rsidRPr="00B12C59">
              <w:rPr>
                <w:rFonts w:ascii="Garamond" w:hAnsi="Garamond" w:cs="Calibri"/>
                <w:spacing w:val="-2"/>
                <w:szCs w:val="24"/>
              </w:rPr>
              <w:t>Issue of RFP</w:t>
            </w:r>
          </w:p>
        </w:tc>
        <w:tc>
          <w:tcPr>
            <w:tcW w:w="4368" w:type="dxa"/>
            <w:vAlign w:val="center"/>
          </w:tcPr>
          <w:p w14:paraId="1A0A4706" w14:textId="04A47CA5" w:rsidR="00B136D9" w:rsidRPr="001F0398" w:rsidRDefault="009D28BE" w:rsidP="006733D7">
            <w:pPr>
              <w:jc w:val="center"/>
              <w:rPr>
                <w:rFonts w:ascii="Garamond" w:hAnsi="Garamond" w:cs="Calibri"/>
                <w:noProof/>
                <w:szCs w:val="24"/>
              </w:rPr>
            </w:pPr>
            <w:r w:rsidRPr="001F0398">
              <w:rPr>
                <w:rFonts w:ascii="Garamond" w:hAnsi="Garamond" w:cs="Calibri"/>
                <w:noProof/>
                <w:szCs w:val="24"/>
              </w:rPr>
              <w:t>June 14, 2019</w:t>
            </w:r>
          </w:p>
        </w:tc>
      </w:tr>
      <w:tr w:rsidR="00A92563" w:rsidRPr="00B12C59" w14:paraId="43D1B22F" w14:textId="77777777" w:rsidTr="000233A1">
        <w:trPr>
          <w:trHeight w:val="251"/>
        </w:trPr>
        <w:tc>
          <w:tcPr>
            <w:tcW w:w="4992" w:type="dxa"/>
            <w:vAlign w:val="center"/>
          </w:tcPr>
          <w:p w14:paraId="7703FEC9" w14:textId="59B64D41" w:rsidR="00A92563" w:rsidRPr="00B12C59" w:rsidRDefault="00A92563" w:rsidP="00A92563">
            <w:pPr>
              <w:rPr>
                <w:rFonts w:ascii="Garamond" w:hAnsi="Garamond" w:cs="Calibri"/>
                <w:szCs w:val="24"/>
              </w:rPr>
            </w:pPr>
            <w:r w:rsidRPr="00B12C59">
              <w:rPr>
                <w:rFonts w:ascii="Garamond" w:hAnsi="Garamond" w:cs="Calibri"/>
                <w:szCs w:val="24"/>
              </w:rPr>
              <w:t xml:space="preserve">Deadline to Submit </w:t>
            </w:r>
            <w:r>
              <w:rPr>
                <w:rFonts w:ascii="Garamond" w:hAnsi="Garamond" w:cs="Calibri"/>
                <w:szCs w:val="24"/>
              </w:rPr>
              <w:t xml:space="preserve">Round 1 of </w:t>
            </w:r>
            <w:r w:rsidRPr="00B12C59">
              <w:rPr>
                <w:rFonts w:ascii="Garamond" w:hAnsi="Garamond" w:cs="Calibri"/>
                <w:szCs w:val="24"/>
              </w:rPr>
              <w:t>Written Questions</w:t>
            </w:r>
          </w:p>
        </w:tc>
        <w:tc>
          <w:tcPr>
            <w:tcW w:w="4368" w:type="dxa"/>
            <w:vAlign w:val="center"/>
          </w:tcPr>
          <w:p w14:paraId="6F524FF1" w14:textId="65754633" w:rsidR="00A92563" w:rsidRPr="001F0398" w:rsidRDefault="00A92563" w:rsidP="00CF3A9D">
            <w:pPr>
              <w:jc w:val="center"/>
              <w:rPr>
                <w:rFonts w:ascii="Garamond" w:hAnsi="Garamond" w:cs="Calibri"/>
                <w:szCs w:val="24"/>
              </w:rPr>
            </w:pPr>
            <w:r w:rsidRPr="001F0398">
              <w:rPr>
                <w:rFonts w:ascii="Garamond" w:hAnsi="Garamond" w:cs="Calibri"/>
                <w:noProof/>
              </w:rPr>
              <w:t>June 21, 2019</w:t>
            </w:r>
            <w:r w:rsidR="00182702" w:rsidRPr="001F0398">
              <w:rPr>
                <w:rFonts w:ascii="Garamond" w:hAnsi="Garamond" w:cs="Calibri"/>
                <w:noProof/>
              </w:rPr>
              <w:t xml:space="preserve"> by 3:00</w:t>
            </w:r>
            <w:r w:rsidR="00CF3A9D" w:rsidRPr="001F0398">
              <w:rPr>
                <w:rFonts w:ascii="Garamond" w:hAnsi="Garamond" w:cs="Calibri"/>
                <w:noProof/>
              </w:rPr>
              <w:t xml:space="preserve"> </w:t>
            </w:r>
            <w:r w:rsidR="00182702" w:rsidRPr="001F0398">
              <w:rPr>
                <w:rFonts w:ascii="Garamond" w:hAnsi="Garamond" w:cs="Calibri"/>
                <w:noProof/>
              </w:rPr>
              <w:t>p</w:t>
            </w:r>
            <w:r w:rsidR="00CF3A9D" w:rsidRPr="001F0398">
              <w:rPr>
                <w:rFonts w:ascii="Garamond" w:hAnsi="Garamond" w:cs="Calibri"/>
                <w:noProof/>
              </w:rPr>
              <w:t>.</w:t>
            </w:r>
            <w:r w:rsidR="00182702" w:rsidRPr="001F0398">
              <w:rPr>
                <w:rFonts w:ascii="Garamond" w:hAnsi="Garamond" w:cs="Calibri"/>
                <w:noProof/>
              </w:rPr>
              <w:t>m</w:t>
            </w:r>
            <w:r w:rsidR="00CF3A9D" w:rsidRPr="001F0398">
              <w:rPr>
                <w:rFonts w:ascii="Garamond" w:hAnsi="Garamond" w:cs="Calibri"/>
                <w:noProof/>
              </w:rPr>
              <w:t>.</w:t>
            </w:r>
            <w:r w:rsidR="00182702" w:rsidRPr="001F0398">
              <w:rPr>
                <w:rFonts w:ascii="Garamond" w:hAnsi="Garamond" w:cs="Calibri"/>
                <w:noProof/>
              </w:rPr>
              <w:t xml:space="preserve"> E</w:t>
            </w:r>
            <w:r w:rsidR="00CF3A9D" w:rsidRPr="001F0398">
              <w:rPr>
                <w:rFonts w:ascii="Garamond" w:hAnsi="Garamond" w:cs="Calibri"/>
                <w:noProof/>
              </w:rPr>
              <w:t>astern Time</w:t>
            </w:r>
            <w:r w:rsidR="00182702" w:rsidRPr="001F0398">
              <w:rPr>
                <w:rFonts w:ascii="Garamond" w:hAnsi="Garamond" w:cs="Calibri"/>
                <w:noProof/>
              </w:rPr>
              <w:t xml:space="preserve"> </w:t>
            </w:r>
          </w:p>
        </w:tc>
      </w:tr>
      <w:tr w:rsidR="00A92563" w:rsidRPr="00B12C59" w14:paraId="03A79A5F" w14:textId="77777777" w:rsidTr="000233A1">
        <w:trPr>
          <w:trHeight w:val="125"/>
        </w:trPr>
        <w:tc>
          <w:tcPr>
            <w:tcW w:w="4992" w:type="dxa"/>
            <w:vAlign w:val="center"/>
          </w:tcPr>
          <w:p w14:paraId="1918E285" w14:textId="41CA4B87" w:rsidR="00A92563" w:rsidRPr="00B12C59" w:rsidRDefault="00A92563" w:rsidP="00A92563">
            <w:pPr>
              <w:rPr>
                <w:rFonts w:ascii="Garamond" w:hAnsi="Garamond" w:cs="Calibri"/>
                <w:szCs w:val="24"/>
              </w:rPr>
            </w:pPr>
            <w:r w:rsidRPr="00B12C59">
              <w:rPr>
                <w:rFonts w:ascii="Garamond" w:hAnsi="Garamond" w:cs="Calibri"/>
                <w:szCs w:val="24"/>
              </w:rPr>
              <w:t>Pre-Proposal Conference</w:t>
            </w:r>
          </w:p>
        </w:tc>
        <w:tc>
          <w:tcPr>
            <w:tcW w:w="4368" w:type="dxa"/>
            <w:vAlign w:val="center"/>
          </w:tcPr>
          <w:p w14:paraId="6AB6D8CA" w14:textId="08C05B01" w:rsidR="00A92563" w:rsidRPr="001F0398" w:rsidRDefault="00A92563" w:rsidP="00A92563">
            <w:pPr>
              <w:jc w:val="center"/>
              <w:rPr>
                <w:rFonts w:ascii="Garamond" w:hAnsi="Garamond" w:cs="Calibri"/>
                <w:noProof/>
              </w:rPr>
            </w:pPr>
            <w:r w:rsidRPr="001F0398">
              <w:rPr>
                <w:rFonts w:ascii="Garamond" w:hAnsi="Garamond" w:cs="Calibri"/>
                <w:noProof/>
                <w:szCs w:val="24"/>
              </w:rPr>
              <w:t>June 25, 2019</w:t>
            </w:r>
          </w:p>
        </w:tc>
      </w:tr>
      <w:tr w:rsidR="00A92563" w:rsidRPr="00B12C59" w14:paraId="24863F0F" w14:textId="77777777" w:rsidTr="000233A1">
        <w:trPr>
          <w:trHeight w:val="107"/>
        </w:trPr>
        <w:tc>
          <w:tcPr>
            <w:tcW w:w="4992" w:type="dxa"/>
            <w:vAlign w:val="center"/>
          </w:tcPr>
          <w:p w14:paraId="6D3274EA" w14:textId="78A132D8" w:rsidR="00A92563" w:rsidRPr="00A92563" w:rsidRDefault="00A92563" w:rsidP="00A92563">
            <w:pPr>
              <w:rPr>
                <w:rFonts w:ascii="Garamond" w:hAnsi="Garamond" w:cs="Calibri"/>
                <w:b/>
                <w:szCs w:val="24"/>
              </w:rPr>
            </w:pPr>
            <w:r w:rsidRPr="00A92563">
              <w:rPr>
                <w:rFonts w:ascii="Garamond" w:hAnsi="Garamond" w:cs="Calibri"/>
                <w:szCs w:val="24"/>
              </w:rPr>
              <w:t>Response to Round 1 of Written Questions/RFP Amendments</w:t>
            </w:r>
          </w:p>
        </w:tc>
        <w:tc>
          <w:tcPr>
            <w:tcW w:w="4368" w:type="dxa"/>
            <w:vAlign w:val="center"/>
          </w:tcPr>
          <w:p w14:paraId="43BC2939" w14:textId="0DAB8C5E" w:rsidR="00A92563" w:rsidRPr="001F0398" w:rsidRDefault="00A92563" w:rsidP="00A92563">
            <w:pPr>
              <w:jc w:val="center"/>
              <w:rPr>
                <w:rFonts w:ascii="Garamond" w:hAnsi="Garamond" w:cs="Calibri"/>
                <w:b/>
              </w:rPr>
            </w:pPr>
            <w:r w:rsidRPr="001F0398">
              <w:rPr>
                <w:rFonts w:ascii="Garamond" w:hAnsi="Garamond" w:cs="Calibri"/>
                <w:noProof/>
                <w:szCs w:val="24"/>
              </w:rPr>
              <w:t>June 28, 2019</w:t>
            </w:r>
          </w:p>
        </w:tc>
      </w:tr>
      <w:tr w:rsidR="00A92563" w:rsidRPr="00B12C59" w14:paraId="09942790" w14:textId="77777777" w:rsidTr="232EC76A">
        <w:trPr>
          <w:trHeight w:val="107"/>
        </w:trPr>
        <w:tc>
          <w:tcPr>
            <w:tcW w:w="4992" w:type="dxa"/>
            <w:vAlign w:val="center"/>
          </w:tcPr>
          <w:p w14:paraId="037CF4A4" w14:textId="33C69EFE" w:rsidR="00A92563" w:rsidRPr="00B12C59" w:rsidRDefault="00A92563" w:rsidP="00A92563">
            <w:pPr>
              <w:rPr>
                <w:rFonts w:ascii="Garamond" w:hAnsi="Garamond" w:cs="Calibri"/>
                <w:szCs w:val="24"/>
              </w:rPr>
            </w:pPr>
            <w:r w:rsidRPr="00B12C59">
              <w:rPr>
                <w:rFonts w:ascii="Garamond" w:hAnsi="Garamond" w:cs="Calibri"/>
                <w:szCs w:val="24"/>
              </w:rPr>
              <w:t xml:space="preserve">Deadline to Submit </w:t>
            </w:r>
            <w:r>
              <w:rPr>
                <w:rFonts w:ascii="Garamond" w:hAnsi="Garamond" w:cs="Calibri"/>
                <w:szCs w:val="24"/>
              </w:rPr>
              <w:t xml:space="preserve">Round 2 of </w:t>
            </w:r>
            <w:r w:rsidRPr="00B12C59">
              <w:rPr>
                <w:rFonts w:ascii="Garamond" w:hAnsi="Garamond" w:cs="Calibri"/>
                <w:szCs w:val="24"/>
              </w:rPr>
              <w:t>Written Questions</w:t>
            </w:r>
          </w:p>
        </w:tc>
        <w:tc>
          <w:tcPr>
            <w:tcW w:w="4368" w:type="dxa"/>
            <w:vAlign w:val="center"/>
          </w:tcPr>
          <w:p w14:paraId="6BC1EC53" w14:textId="5F130CBC" w:rsidR="00A92563" w:rsidRPr="001F0398" w:rsidRDefault="00A92563" w:rsidP="00CF3A9D">
            <w:pPr>
              <w:jc w:val="center"/>
              <w:rPr>
                <w:rFonts w:ascii="Garamond" w:hAnsi="Garamond" w:cs="Calibri"/>
                <w:noProof/>
              </w:rPr>
            </w:pPr>
            <w:r w:rsidRPr="001F0398">
              <w:rPr>
                <w:rFonts w:ascii="Garamond" w:hAnsi="Garamond" w:cs="Calibri"/>
                <w:noProof/>
              </w:rPr>
              <w:t>July 3, 2019</w:t>
            </w:r>
            <w:r w:rsidR="00182702" w:rsidRPr="001F0398">
              <w:rPr>
                <w:rFonts w:ascii="Garamond" w:hAnsi="Garamond" w:cs="Calibri"/>
                <w:noProof/>
              </w:rPr>
              <w:t xml:space="preserve"> by 3:00</w:t>
            </w:r>
            <w:r w:rsidR="00CF3A9D" w:rsidRPr="001F0398">
              <w:rPr>
                <w:rFonts w:ascii="Garamond" w:hAnsi="Garamond" w:cs="Calibri"/>
                <w:noProof/>
              </w:rPr>
              <w:t xml:space="preserve"> </w:t>
            </w:r>
            <w:r w:rsidR="00182702" w:rsidRPr="001F0398">
              <w:rPr>
                <w:rFonts w:ascii="Garamond" w:hAnsi="Garamond" w:cs="Calibri"/>
                <w:noProof/>
              </w:rPr>
              <w:t>p</w:t>
            </w:r>
            <w:r w:rsidR="00CF3A9D" w:rsidRPr="001F0398">
              <w:rPr>
                <w:rFonts w:ascii="Garamond" w:hAnsi="Garamond" w:cs="Calibri"/>
                <w:noProof/>
              </w:rPr>
              <w:t>.</w:t>
            </w:r>
            <w:r w:rsidR="00182702" w:rsidRPr="001F0398">
              <w:rPr>
                <w:rFonts w:ascii="Garamond" w:hAnsi="Garamond" w:cs="Calibri"/>
                <w:noProof/>
              </w:rPr>
              <w:t>m</w:t>
            </w:r>
            <w:r w:rsidR="00CF3A9D" w:rsidRPr="001F0398">
              <w:rPr>
                <w:rFonts w:ascii="Garamond" w:hAnsi="Garamond" w:cs="Calibri"/>
                <w:noProof/>
              </w:rPr>
              <w:t>.</w:t>
            </w:r>
            <w:r w:rsidR="00182702" w:rsidRPr="001F0398">
              <w:rPr>
                <w:rFonts w:ascii="Garamond" w:hAnsi="Garamond" w:cs="Calibri"/>
                <w:noProof/>
              </w:rPr>
              <w:t xml:space="preserve"> E</w:t>
            </w:r>
            <w:r w:rsidR="00CF3A9D" w:rsidRPr="001F0398">
              <w:rPr>
                <w:rFonts w:ascii="Garamond" w:hAnsi="Garamond" w:cs="Calibri"/>
                <w:noProof/>
              </w:rPr>
              <w:t>astern Time</w:t>
            </w:r>
          </w:p>
        </w:tc>
      </w:tr>
      <w:tr w:rsidR="00A92563" w:rsidRPr="00B12C59" w14:paraId="3A05F69C" w14:textId="77777777" w:rsidTr="232EC76A">
        <w:trPr>
          <w:trHeight w:val="107"/>
        </w:trPr>
        <w:tc>
          <w:tcPr>
            <w:tcW w:w="4992" w:type="dxa"/>
            <w:vAlign w:val="center"/>
          </w:tcPr>
          <w:p w14:paraId="36EC8E4B" w14:textId="416C0310" w:rsidR="00A92563" w:rsidRPr="00B12C59" w:rsidRDefault="00A92563" w:rsidP="00A92563">
            <w:pPr>
              <w:rPr>
                <w:rFonts w:ascii="Garamond" w:hAnsi="Garamond" w:cs="Calibri"/>
                <w:szCs w:val="24"/>
              </w:rPr>
            </w:pPr>
            <w:r w:rsidRPr="00B12C59">
              <w:rPr>
                <w:rFonts w:ascii="Garamond" w:hAnsi="Garamond" w:cs="Calibri"/>
                <w:szCs w:val="24"/>
              </w:rPr>
              <w:t xml:space="preserve">Response to </w:t>
            </w:r>
            <w:r>
              <w:rPr>
                <w:rFonts w:ascii="Garamond" w:hAnsi="Garamond" w:cs="Calibri"/>
                <w:szCs w:val="24"/>
              </w:rPr>
              <w:t xml:space="preserve">Round 2 of </w:t>
            </w:r>
            <w:r w:rsidRPr="00B12C59">
              <w:rPr>
                <w:rFonts w:ascii="Garamond" w:hAnsi="Garamond" w:cs="Calibri"/>
                <w:szCs w:val="24"/>
              </w:rPr>
              <w:t>Written Questions/RFP Amendments</w:t>
            </w:r>
          </w:p>
        </w:tc>
        <w:tc>
          <w:tcPr>
            <w:tcW w:w="4368" w:type="dxa"/>
            <w:vAlign w:val="center"/>
          </w:tcPr>
          <w:p w14:paraId="2C1B9A94" w14:textId="1609DCB1" w:rsidR="00A92563" w:rsidRPr="001F0398" w:rsidRDefault="00A92563" w:rsidP="00182702">
            <w:pPr>
              <w:jc w:val="center"/>
              <w:rPr>
                <w:rFonts w:ascii="Garamond" w:hAnsi="Garamond" w:cs="Calibri"/>
                <w:noProof/>
              </w:rPr>
            </w:pPr>
            <w:r w:rsidRPr="001F0398">
              <w:rPr>
                <w:rFonts w:ascii="Garamond" w:hAnsi="Garamond" w:cs="Calibri"/>
                <w:noProof/>
              </w:rPr>
              <w:t>July 1</w:t>
            </w:r>
            <w:r w:rsidR="00182702" w:rsidRPr="001F0398">
              <w:rPr>
                <w:rFonts w:ascii="Garamond" w:hAnsi="Garamond" w:cs="Calibri"/>
                <w:noProof/>
              </w:rPr>
              <w:t>1</w:t>
            </w:r>
            <w:r w:rsidRPr="001F0398">
              <w:rPr>
                <w:rFonts w:ascii="Garamond" w:hAnsi="Garamond" w:cs="Calibri"/>
                <w:noProof/>
              </w:rPr>
              <w:t>, 2019</w:t>
            </w:r>
          </w:p>
        </w:tc>
      </w:tr>
      <w:tr w:rsidR="00182702" w:rsidRPr="00B12C59" w14:paraId="11493381" w14:textId="77777777" w:rsidTr="00F45FF2">
        <w:trPr>
          <w:trHeight w:val="251"/>
        </w:trPr>
        <w:tc>
          <w:tcPr>
            <w:tcW w:w="4992" w:type="dxa"/>
            <w:vAlign w:val="center"/>
          </w:tcPr>
          <w:p w14:paraId="63E725BF" w14:textId="77777777" w:rsidR="00D026F4" w:rsidRDefault="00ED4164" w:rsidP="00A92563">
            <w:pPr>
              <w:rPr>
                <w:rFonts w:ascii="Garamond" w:hAnsi="Garamond" w:cs="Calibri"/>
                <w:strike/>
                <w:szCs w:val="24"/>
              </w:rPr>
            </w:pPr>
            <w:r w:rsidRPr="00C554BA">
              <w:rPr>
                <w:rFonts w:ascii="Garamond" w:hAnsi="Garamond" w:cs="Calibri"/>
                <w:strike/>
                <w:szCs w:val="24"/>
              </w:rPr>
              <w:t>Intent to Respond</w:t>
            </w:r>
            <w:r w:rsidR="0050528D" w:rsidRPr="00C554BA">
              <w:rPr>
                <w:rFonts w:ascii="Garamond" w:hAnsi="Garamond" w:cs="Calibri"/>
                <w:strike/>
                <w:szCs w:val="24"/>
              </w:rPr>
              <w:t xml:space="preserve"> &amp;</w:t>
            </w:r>
            <w:r w:rsidR="0050528D" w:rsidRPr="00183078">
              <w:rPr>
                <w:rFonts w:ascii="Garamond" w:hAnsi="Garamond" w:cs="Calibri"/>
                <w:szCs w:val="24"/>
              </w:rPr>
              <w:t xml:space="preserve"> </w:t>
            </w:r>
          </w:p>
          <w:p w14:paraId="0AB644E0" w14:textId="359FEA00" w:rsidR="00ED4164" w:rsidRPr="0050528D" w:rsidRDefault="0050528D" w:rsidP="00A92563">
            <w:pPr>
              <w:rPr>
                <w:rFonts w:ascii="Garamond" w:hAnsi="Garamond" w:cs="Calibri"/>
                <w:szCs w:val="24"/>
              </w:rPr>
            </w:pPr>
            <w:r w:rsidRPr="00183078">
              <w:rPr>
                <w:rFonts w:ascii="Garamond" w:hAnsi="Garamond" w:cs="Calibri"/>
                <w:szCs w:val="24"/>
              </w:rPr>
              <w:t>Vendor Qualification Response Template</w:t>
            </w:r>
            <w:r w:rsidRPr="00D026F4">
              <w:rPr>
                <w:rFonts w:ascii="Garamond" w:hAnsi="Garamond" w:cs="Calibri"/>
                <w:strike/>
                <w:szCs w:val="24"/>
              </w:rPr>
              <w:t>s</w:t>
            </w:r>
          </w:p>
        </w:tc>
        <w:tc>
          <w:tcPr>
            <w:tcW w:w="4368" w:type="dxa"/>
            <w:vAlign w:val="center"/>
          </w:tcPr>
          <w:p w14:paraId="0D7D0C30" w14:textId="1C108B2E" w:rsidR="00182702" w:rsidRPr="00DE0D5A" w:rsidRDefault="00182702" w:rsidP="00C554BA">
            <w:pPr>
              <w:jc w:val="center"/>
              <w:rPr>
                <w:rFonts w:ascii="Garamond" w:hAnsi="Garamond" w:cs="Calibri"/>
                <w:noProof/>
                <w:color w:val="FF0000"/>
                <w:szCs w:val="24"/>
              </w:rPr>
            </w:pPr>
            <w:r w:rsidRPr="00DE0D5A">
              <w:rPr>
                <w:rFonts w:ascii="Garamond" w:hAnsi="Garamond" w:cs="Calibri"/>
                <w:strike/>
                <w:noProof/>
              </w:rPr>
              <w:t xml:space="preserve">July </w:t>
            </w:r>
            <w:r w:rsidR="00DE0D5A">
              <w:rPr>
                <w:rFonts w:ascii="Garamond" w:hAnsi="Garamond" w:cs="Calibri"/>
                <w:strike/>
                <w:noProof/>
              </w:rPr>
              <w:t>17</w:t>
            </w:r>
            <w:r w:rsidRPr="00DE0D5A">
              <w:rPr>
                <w:rFonts w:ascii="Garamond" w:hAnsi="Garamond" w:cs="Calibri"/>
                <w:strike/>
                <w:noProof/>
              </w:rPr>
              <w:t>, 2019</w:t>
            </w:r>
            <w:r w:rsidR="007C7F7B" w:rsidRPr="00DE0D5A">
              <w:rPr>
                <w:rFonts w:ascii="Garamond" w:hAnsi="Garamond" w:cs="Calibri"/>
                <w:strike/>
                <w:noProof/>
              </w:rPr>
              <w:t xml:space="preserve"> by 3:00</w:t>
            </w:r>
            <w:r w:rsidR="00CF3A9D" w:rsidRPr="00DE0D5A">
              <w:rPr>
                <w:rFonts w:ascii="Garamond" w:hAnsi="Garamond" w:cs="Calibri"/>
                <w:strike/>
                <w:noProof/>
              </w:rPr>
              <w:t xml:space="preserve"> </w:t>
            </w:r>
            <w:r w:rsidR="007C7F7B" w:rsidRPr="00DE0D5A">
              <w:rPr>
                <w:rFonts w:ascii="Garamond" w:hAnsi="Garamond" w:cs="Calibri"/>
                <w:strike/>
                <w:noProof/>
              </w:rPr>
              <w:t>p</w:t>
            </w:r>
            <w:r w:rsidR="00CF3A9D" w:rsidRPr="00DE0D5A">
              <w:rPr>
                <w:rFonts w:ascii="Garamond" w:hAnsi="Garamond" w:cs="Calibri"/>
                <w:strike/>
                <w:noProof/>
              </w:rPr>
              <w:t>.</w:t>
            </w:r>
            <w:r w:rsidR="007C7F7B" w:rsidRPr="00DE0D5A">
              <w:rPr>
                <w:rFonts w:ascii="Garamond" w:hAnsi="Garamond" w:cs="Calibri"/>
                <w:strike/>
                <w:noProof/>
              </w:rPr>
              <w:t>m</w:t>
            </w:r>
            <w:r w:rsidR="00CF3A9D" w:rsidRPr="00DE0D5A">
              <w:rPr>
                <w:rFonts w:ascii="Garamond" w:hAnsi="Garamond" w:cs="Calibri"/>
                <w:strike/>
                <w:noProof/>
              </w:rPr>
              <w:t>.</w:t>
            </w:r>
            <w:r w:rsidR="007C7F7B" w:rsidRPr="00DE0D5A">
              <w:rPr>
                <w:rFonts w:ascii="Garamond" w:hAnsi="Garamond" w:cs="Calibri"/>
                <w:strike/>
                <w:noProof/>
              </w:rPr>
              <w:t xml:space="preserve"> E</w:t>
            </w:r>
            <w:r w:rsidR="00CF3A9D" w:rsidRPr="00DE0D5A">
              <w:rPr>
                <w:rFonts w:ascii="Garamond" w:hAnsi="Garamond" w:cs="Calibri"/>
                <w:strike/>
                <w:noProof/>
              </w:rPr>
              <w:t>astern Time</w:t>
            </w:r>
            <w:r w:rsidR="00C554BA">
              <w:rPr>
                <w:rFonts w:ascii="Garamond" w:hAnsi="Garamond" w:cs="Calibri"/>
                <w:strike/>
                <w:noProof/>
              </w:rPr>
              <w:t xml:space="preserve"> </w:t>
            </w:r>
            <w:r w:rsidR="00C554BA" w:rsidRPr="00C554BA">
              <w:rPr>
                <w:rFonts w:ascii="Garamond" w:hAnsi="Garamond" w:cs="Calibri"/>
                <w:noProof/>
                <w:color w:val="FF0000"/>
                <w:szCs w:val="24"/>
              </w:rPr>
              <w:t xml:space="preserve">August 15, 2019 </w:t>
            </w:r>
            <w:r w:rsidR="00C554BA" w:rsidRPr="00C554BA">
              <w:rPr>
                <w:rFonts w:ascii="Garamond" w:hAnsi="Garamond" w:cs="Calibri"/>
                <w:noProof/>
                <w:color w:val="FF0000"/>
              </w:rPr>
              <w:t>by 3:00 p.m. Eastern Time</w:t>
            </w:r>
          </w:p>
        </w:tc>
      </w:tr>
      <w:tr w:rsidR="00A92563" w:rsidRPr="00B12C59" w14:paraId="56EA2EF2" w14:textId="77777777" w:rsidTr="00F45FF2">
        <w:trPr>
          <w:trHeight w:val="251"/>
        </w:trPr>
        <w:tc>
          <w:tcPr>
            <w:tcW w:w="4992" w:type="dxa"/>
            <w:vAlign w:val="center"/>
          </w:tcPr>
          <w:p w14:paraId="4D2DE3A3" w14:textId="77777777" w:rsidR="00A92563" w:rsidRPr="00B12C59" w:rsidRDefault="00A92563" w:rsidP="00A92563">
            <w:pPr>
              <w:rPr>
                <w:rFonts w:ascii="Garamond" w:hAnsi="Garamond" w:cs="Calibri"/>
                <w:szCs w:val="24"/>
              </w:rPr>
            </w:pPr>
            <w:r w:rsidRPr="00B12C59">
              <w:rPr>
                <w:rFonts w:ascii="Garamond" w:hAnsi="Garamond" w:cs="Calibri"/>
                <w:szCs w:val="24"/>
              </w:rPr>
              <w:t>Submission of Proposals</w:t>
            </w:r>
          </w:p>
        </w:tc>
        <w:tc>
          <w:tcPr>
            <w:tcW w:w="4368" w:type="dxa"/>
            <w:vAlign w:val="center"/>
          </w:tcPr>
          <w:p w14:paraId="7482BF1A" w14:textId="5AB54134" w:rsidR="00A92563" w:rsidRPr="001F0398" w:rsidRDefault="00A92563" w:rsidP="00A92563">
            <w:pPr>
              <w:jc w:val="center"/>
              <w:rPr>
                <w:rFonts w:ascii="Garamond" w:hAnsi="Garamond" w:cs="Calibri"/>
                <w:szCs w:val="24"/>
              </w:rPr>
            </w:pPr>
            <w:r w:rsidRPr="001F0398">
              <w:rPr>
                <w:rFonts w:ascii="Garamond" w:hAnsi="Garamond" w:cs="Calibri"/>
                <w:noProof/>
                <w:szCs w:val="24"/>
              </w:rPr>
              <w:t>August 15, 2019</w:t>
            </w:r>
            <w:r w:rsidR="00FD454D">
              <w:rPr>
                <w:rFonts w:ascii="Garamond" w:hAnsi="Garamond" w:cs="Calibri"/>
                <w:noProof/>
                <w:szCs w:val="24"/>
              </w:rPr>
              <w:t xml:space="preserve"> </w:t>
            </w:r>
            <w:r w:rsidR="00FD454D" w:rsidRPr="001F0398">
              <w:rPr>
                <w:rFonts w:ascii="Garamond" w:hAnsi="Garamond" w:cs="Calibri"/>
                <w:noProof/>
              </w:rPr>
              <w:t>by 3:00 p.m. Eastern Time</w:t>
            </w:r>
          </w:p>
        </w:tc>
      </w:tr>
      <w:tr w:rsidR="00A92563" w:rsidRPr="00B12C59" w14:paraId="3CEC44B6" w14:textId="77777777" w:rsidTr="00F45FF2">
        <w:trPr>
          <w:cantSplit/>
          <w:trHeight w:val="134"/>
        </w:trPr>
        <w:tc>
          <w:tcPr>
            <w:tcW w:w="9360" w:type="dxa"/>
            <w:gridSpan w:val="2"/>
            <w:shd w:val="clear" w:color="auto" w:fill="C0C0C0"/>
          </w:tcPr>
          <w:p w14:paraId="7117E655" w14:textId="77777777" w:rsidR="00A92563" w:rsidRPr="00B12C59" w:rsidRDefault="00A92563" w:rsidP="00A92563">
            <w:pPr>
              <w:keepNext/>
              <w:jc w:val="center"/>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A92563" w:rsidRPr="00B12C59" w14:paraId="43F84D8E" w14:textId="77777777" w:rsidTr="00F45FF2">
        <w:trPr>
          <w:trHeight w:val="134"/>
        </w:trPr>
        <w:tc>
          <w:tcPr>
            <w:tcW w:w="4992" w:type="dxa"/>
          </w:tcPr>
          <w:p w14:paraId="4F14E171" w14:textId="0DA68799" w:rsidR="00A92563" w:rsidRPr="00B12C59" w:rsidRDefault="00A92563" w:rsidP="00A92563">
            <w:pPr>
              <w:keepNext/>
              <w:rPr>
                <w:rFonts w:ascii="Garamond" w:hAnsi="Garamond" w:cs="Calibri"/>
                <w:szCs w:val="24"/>
              </w:rPr>
            </w:pPr>
            <w:r w:rsidRPr="00B12C59">
              <w:rPr>
                <w:rFonts w:ascii="Garamond" w:hAnsi="Garamond" w:cs="Calibri"/>
                <w:szCs w:val="24"/>
              </w:rPr>
              <w:t>Proposal Evaluation</w:t>
            </w:r>
            <w:r w:rsidR="0008192B">
              <w:rPr>
                <w:rFonts w:ascii="Garamond" w:hAnsi="Garamond" w:cs="Calibri"/>
                <w:szCs w:val="24"/>
              </w:rPr>
              <w:t xml:space="preserve"> &amp; Shortlisting</w:t>
            </w:r>
          </w:p>
        </w:tc>
        <w:tc>
          <w:tcPr>
            <w:tcW w:w="4368" w:type="dxa"/>
            <w:vAlign w:val="bottom"/>
          </w:tcPr>
          <w:p w14:paraId="6F199865" w14:textId="7607EA3D" w:rsidR="00A92563" w:rsidRPr="00946DE7" w:rsidRDefault="00A92563" w:rsidP="00A92563">
            <w:pPr>
              <w:keepNext/>
              <w:jc w:val="center"/>
              <w:rPr>
                <w:rFonts w:ascii="Garamond" w:hAnsi="Garamond" w:cs="Calibri"/>
                <w:i/>
                <w:szCs w:val="24"/>
              </w:rPr>
            </w:pPr>
            <w:r w:rsidRPr="00946DE7">
              <w:rPr>
                <w:rFonts w:ascii="Garamond" w:hAnsi="Garamond" w:cs="Calibri"/>
                <w:i/>
                <w:szCs w:val="24"/>
              </w:rPr>
              <w:t xml:space="preserve">August 15 – September </w:t>
            </w:r>
            <w:r w:rsidR="0008192B" w:rsidRPr="00946DE7">
              <w:rPr>
                <w:rFonts w:ascii="Garamond" w:hAnsi="Garamond" w:cs="Calibri"/>
                <w:i/>
                <w:szCs w:val="24"/>
              </w:rPr>
              <w:t>30</w:t>
            </w:r>
            <w:r w:rsidRPr="00946DE7">
              <w:rPr>
                <w:rFonts w:ascii="Garamond" w:hAnsi="Garamond" w:cs="Calibri"/>
                <w:i/>
                <w:szCs w:val="24"/>
              </w:rPr>
              <w:t>, 2019</w:t>
            </w:r>
          </w:p>
        </w:tc>
      </w:tr>
      <w:tr w:rsidR="00A92563" w:rsidRPr="00B12C59" w14:paraId="7AFF8FDE" w14:textId="77777777" w:rsidTr="00F45FF2">
        <w:tc>
          <w:tcPr>
            <w:tcW w:w="4992" w:type="dxa"/>
          </w:tcPr>
          <w:p w14:paraId="27C42BF6" w14:textId="77777777" w:rsidR="00A92563" w:rsidRPr="00B12C59" w:rsidRDefault="00A92563" w:rsidP="00A92563">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2BD73B02" w14:textId="28B227CA" w:rsidR="00A92563" w:rsidRPr="00946DE7" w:rsidRDefault="00A92563" w:rsidP="00A92563">
            <w:pPr>
              <w:keepNext/>
              <w:jc w:val="center"/>
              <w:rPr>
                <w:rFonts w:ascii="Garamond" w:hAnsi="Garamond" w:cs="Calibri"/>
                <w:i/>
                <w:szCs w:val="24"/>
              </w:rPr>
            </w:pPr>
            <w:r w:rsidRPr="00946DE7">
              <w:rPr>
                <w:rFonts w:ascii="Garamond" w:hAnsi="Garamond" w:cs="Calibri"/>
                <w:i/>
                <w:szCs w:val="24"/>
              </w:rPr>
              <w:t xml:space="preserve">August </w:t>
            </w:r>
            <w:r w:rsidR="0008192B" w:rsidRPr="00946DE7">
              <w:rPr>
                <w:rFonts w:ascii="Garamond" w:hAnsi="Garamond" w:cs="Calibri"/>
                <w:i/>
                <w:szCs w:val="24"/>
              </w:rPr>
              <w:t xml:space="preserve">20 </w:t>
            </w:r>
            <w:r w:rsidRPr="00946DE7">
              <w:rPr>
                <w:rFonts w:ascii="Garamond" w:hAnsi="Garamond" w:cs="Calibri"/>
                <w:i/>
                <w:szCs w:val="24"/>
              </w:rPr>
              <w:t>– August 23, 2019</w:t>
            </w:r>
          </w:p>
        </w:tc>
      </w:tr>
      <w:tr w:rsidR="00A92563" w:rsidRPr="00B12C59" w14:paraId="01E55FC4" w14:textId="77777777" w:rsidTr="00F45FF2">
        <w:tc>
          <w:tcPr>
            <w:tcW w:w="4992" w:type="dxa"/>
          </w:tcPr>
          <w:p w14:paraId="393F372D" w14:textId="47A40C20" w:rsidR="00A92563" w:rsidRPr="00B12C59" w:rsidRDefault="00A92563" w:rsidP="00A92563">
            <w:pPr>
              <w:keepNext/>
              <w:rPr>
                <w:rFonts w:ascii="Garamond" w:hAnsi="Garamond" w:cs="Calibri"/>
                <w:szCs w:val="24"/>
              </w:rPr>
            </w:pPr>
            <w:r w:rsidRPr="00B12C59">
              <w:rPr>
                <w:rFonts w:ascii="Garamond" w:hAnsi="Garamond" w:cs="Calibri"/>
                <w:szCs w:val="24"/>
              </w:rPr>
              <w:t>Oral Presentations</w:t>
            </w:r>
            <w:r w:rsidR="0008192B">
              <w:rPr>
                <w:rFonts w:ascii="Garamond" w:hAnsi="Garamond" w:cs="Calibri"/>
                <w:szCs w:val="24"/>
              </w:rPr>
              <w:t xml:space="preserve"> &amp; Demonstrations</w:t>
            </w:r>
            <w:r w:rsidRPr="00B12C59">
              <w:rPr>
                <w:rFonts w:ascii="Garamond" w:hAnsi="Garamond" w:cs="Calibri"/>
                <w:szCs w:val="24"/>
              </w:rPr>
              <w:t xml:space="preserve"> (if necessary)</w:t>
            </w:r>
          </w:p>
        </w:tc>
        <w:tc>
          <w:tcPr>
            <w:tcW w:w="4368" w:type="dxa"/>
            <w:vAlign w:val="bottom"/>
          </w:tcPr>
          <w:p w14:paraId="4934992E" w14:textId="6FA9F08E" w:rsidR="00A92563" w:rsidRPr="00946DE7" w:rsidRDefault="0008192B" w:rsidP="00A92563">
            <w:pPr>
              <w:keepNext/>
              <w:jc w:val="center"/>
              <w:rPr>
                <w:rFonts w:ascii="Garamond" w:hAnsi="Garamond" w:cs="Calibri"/>
                <w:i/>
                <w:szCs w:val="24"/>
              </w:rPr>
            </w:pPr>
            <w:r w:rsidRPr="00946DE7">
              <w:rPr>
                <w:rFonts w:ascii="Garamond" w:hAnsi="Garamond" w:cs="Calibri"/>
                <w:i/>
                <w:szCs w:val="24"/>
              </w:rPr>
              <w:t>October 21</w:t>
            </w:r>
            <w:r w:rsidR="00A92563" w:rsidRPr="00946DE7">
              <w:rPr>
                <w:rFonts w:ascii="Garamond" w:hAnsi="Garamond" w:cs="Calibri"/>
                <w:i/>
                <w:szCs w:val="24"/>
              </w:rPr>
              <w:t xml:space="preserve"> – November </w:t>
            </w:r>
            <w:r w:rsidRPr="00946DE7">
              <w:rPr>
                <w:rFonts w:ascii="Garamond" w:hAnsi="Garamond" w:cs="Calibri"/>
                <w:i/>
                <w:szCs w:val="24"/>
              </w:rPr>
              <w:t>8</w:t>
            </w:r>
            <w:r w:rsidR="00A92563" w:rsidRPr="00946DE7">
              <w:rPr>
                <w:rFonts w:ascii="Garamond" w:hAnsi="Garamond" w:cs="Calibri"/>
                <w:i/>
                <w:szCs w:val="24"/>
              </w:rPr>
              <w:t>, 2019</w:t>
            </w:r>
          </w:p>
        </w:tc>
      </w:tr>
      <w:tr w:rsidR="00A92563" w:rsidRPr="00946DE7" w14:paraId="1BBC2D69" w14:textId="77777777" w:rsidTr="00F45FF2">
        <w:tc>
          <w:tcPr>
            <w:tcW w:w="4992" w:type="dxa"/>
          </w:tcPr>
          <w:p w14:paraId="5797A4D0" w14:textId="77777777" w:rsidR="00A92563" w:rsidRPr="00B12C59" w:rsidRDefault="00A92563" w:rsidP="00A92563">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6F9AABC2" w14:textId="657E6B0C" w:rsidR="00A92563" w:rsidRPr="00946DE7" w:rsidRDefault="00A92563" w:rsidP="00A92563">
            <w:pPr>
              <w:keepNext/>
              <w:jc w:val="center"/>
              <w:rPr>
                <w:rFonts w:ascii="Garamond" w:hAnsi="Garamond" w:cs="Calibri"/>
                <w:i/>
                <w:szCs w:val="24"/>
              </w:rPr>
            </w:pPr>
            <w:r w:rsidRPr="00946DE7">
              <w:rPr>
                <w:rFonts w:ascii="Garamond" w:hAnsi="Garamond" w:cs="Calibri"/>
                <w:i/>
                <w:szCs w:val="24"/>
              </w:rPr>
              <w:t xml:space="preserve">November </w:t>
            </w:r>
            <w:r w:rsidR="0008192B" w:rsidRPr="00946DE7">
              <w:rPr>
                <w:rFonts w:ascii="Garamond" w:hAnsi="Garamond" w:cs="Calibri"/>
                <w:i/>
                <w:szCs w:val="24"/>
              </w:rPr>
              <w:t>1</w:t>
            </w:r>
            <w:r w:rsidRPr="00946DE7">
              <w:rPr>
                <w:rFonts w:ascii="Garamond" w:hAnsi="Garamond" w:cs="Calibri"/>
                <w:i/>
                <w:szCs w:val="24"/>
              </w:rPr>
              <w:t xml:space="preserve">8 – </w:t>
            </w:r>
            <w:r w:rsidR="0008192B" w:rsidRPr="00946DE7">
              <w:rPr>
                <w:rFonts w:ascii="Garamond" w:hAnsi="Garamond" w:cs="Calibri"/>
                <w:i/>
                <w:szCs w:val="24"/>
              </w:rPr>
              <w:t>December 13</w:t>
            </w:r>
            <w:r w:rsidRPr="00946DE7">
              <w:rPr>
                <w:rFonts w:ascii="Garamond" w:hAnsi="Garamond" w:cs="Calibri"/>
                <w:i/>
                <w:szCs w:val="24"/>
              </w:rPr>
              <w:t>, 2019</w:t>
            </w:r>
          </w:p>
        </w:tc>
      </w:tr>
      <w:tr w:rsidR="00A92563" w:rsidRPr="00B12C59" w14:paraId="22A31C39" w14:textId="77777777" w:rsidTr="00F45FF2">
        <w:tc>
          <w:tcPr>
            <w:tcW w:w="4992" w:type="dxa"/>
          </w:tcPr>
          <w:p w14:paraId="1D26D968" w14:textId="77777777" w:rsidR="00A92563" w:rsidRPr="00B12C59" w:rsidRDefault="00A92563" w:rsidP="00A92563">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766F3076" w14:textId="1FD8061B" w:rsidR="00A92563" w:rsidRPr="00946DE7" w:rsidRDefault="00A92563" w:rsidP="00946DE7">
            <w:pPr>
              <w:keepNext/>
              <w:jc w:val="center"/>
              <w:rPr>
                <w:rFonts w:ascii="Garamond" w:hAnsi="Garamond" w:cs="Calibri"/>
                <w:i/>
                <w:color w:val="FF0000"/>
                <w:szCs w:val="24"/>
              </w:rPr>
            </w:pPr>
            <w:r w:rsidRPr="00946DE7">
              <w:rPr>
                <w:rFonts w:ascii="Garamond" w:hAnsi="Garamond" w:cs="Calibri"/>
                <w:i/>
                <w:noProof/>
                <w:szCs w:val="24"/>
              </w:rPr>
              <w:t>December 2019</w:t>
            </w:r>
          </w:p>
        </w:tc>
      </w:tr>
    </w:tbl>
    <w:p w14:paraId="667E8C33" w14:textId="77777777" w:rsidR="00B136D9" w:rsidRPr="00B12C59" w:rsidRDefault="00B136D9" w:rsidP="006733D7">
      <w:pPr>
        <w:widowControl/>
        <w:rPr>
          <w:rFonts w:ascii="Garamond" w:hAnsi="Garamond" w:cs="Calibri"/>
          <w:szCs w:val="24"/>
        </w:rPr>
      </w:pPr>
    </w:p>
    <w:p w14:paraId="586B6923" w14:textId="3E691913" w:rsidR="00E10EF3" w:rsidRPr="003F3736" w:rsidRDefault="00B136D9" w:rsidP="003F3736">
      <w:pPr>
        <w:pStyle w:val="Heading2"/>
        <w:spacing w:before="0"/>
        <w:rPr>
          <w:rFonts w:ascii="Garamond" w:hAnsi="Garamond"/>
          <w:color w:val="auto"/>
          <w:sz w:val="24"/>
          <w:szCs w:val="24"/>
        </w:rPr>
      </w:pPr>
      <w:bookmarkStart w:id="23" w:name="_Toc11323588"/>
      <w:r w:rsidRPr="00B12C59">
        <w:rPr>
          <w:rFonts w:ascii="Garamond" w:hAnsi="Garamond"/>
          <w:color w:val="auto"/>
          <w:sz w:val="24"/>
          <w:szCs w:val="24"/>
        </w:rPr>
        <w:t>1.2</w:t>
      </w:r>
      <w:r w:rsidR="004425F4">
        <w:rPr>
          <w:rFonts w:ascii="Garamond" w:hAnsi="Garamond"/>
          <w:color w:val="auto"/>
          <w:sz w:val="24"/>
          <w:szCs w:val="24"/>
        </w:rPr>
        <w:t>9</w:t>
      </w:r>
      <w:r w:rsidRPr="00B12C59">
        <w:rPr>
          <w:rFonts w:ascii="Garamond" w:hAnsi="Garamond"/>
          <w:color w:val="auto"/>
          <w:sz w:val="24"/>
          <w:szCs w:val="24"/>
        </w:rPr>
        <w:tab/>
        <w:t>EVIDENCE OF FINANCIAL RESPONSIBILITY (25 IAC 1.1-1-5)</w:t>
      </w:r>
      <w:bookmarkEnd w:id="23"/>
      <w:r w:rsidRPr="00B12C59">
        <w:rPr>
          <w:rFonts w:ascii="Garamond" w:hAnsi="Garamond"/>
          <w:color w:val="auto"/>
          <w:sz w:val="24"/>
          <w:szCs w:val="24"/>
        </w:rPr>
        <w:t xml:space="preserve"> </w:t>
      </w:r>
    </w:p>
    <w:p w14:paraId="30DFD998" w14:textId="77777777" w:rsidR="00B136D9" w:rsidRPr="00B12C59" w:rsidRDefault="00B136D9" w:rsidP="006733D7">
      <w:pPr>
        <w:widowControl/>
        <w:rPr>
          <w:rFonts w:ascii="Garamond" w:hAnsi="Garamond" w:cs="Calibri"/>
          <w:szCs w:val="24"/>
        </w:rPr>
      </w:pPr>
      <w:r w:rsidRPr="00B12C59">
        <w:rPr>
          <w:rFonts w:ascii="Garamond" w:hAnsi="Garamond" w:cs="Calibri"/>
          <w:szCs w:val="24"/>
        </w:rPr>
        <w:t> </w:t>
      </w:r>
    </w:p>
    <w:p w14:paraId="16AB6E0B" w14:textId="042679C3" w:rsidR="00B136D9" w:rsidRDefault="00B136D9" w:rsidP="006733D7">
      <w:pPr>
        <w:widowControl/>
        <w:rPr>
          <w:rFonts w:ascii="Garamond" w:hAnsi="Garamond" w:cs="Calibri"/>
          <w:szCs w:val="24"/>
        </w:rPr>
      </w:pPr>
      <w:r w:rsidRPr="00B12C59">
        <w:rPr>
          <w:rFonts w:ascii="Garamond" w:hAnsi="Garamond" w:cs="Calibri"/>
          <w:szCs w:val="24"/>
        </w:rPr>
        <w:t xml:space="preserve">Evidence of financial responsibility, in the amount of </w:t>
      </w:r>
      <w:r w:rsidR="00946DE7">
        <w:rPr>
          <w:rFonts w:ascii="Garamond" w:hAnsi="Garamond" w:cs="Calibri"/>
          <w:szCs w:val="24"/>
        </w:rPr>
        <w:t>10%</w:t>
      </w:r>
      <w:r w:rsidR="00553494">
        <w:rPr>
          <w:rFonts w:ascii="Garamond" w:hAnsi="Garamond" w:cs="Calibri"/>
          <w:szCs w:val="24"/>
        </w:rPr>
        <w:t xml:space="preserve"> of the negotiated total</w:t>
      </w:r>
      <w:r w:rsidR="00E55C3F">
        <w:rPr>
          <w:rFonts w:ascii="Garamond" w:hAnsi="Garamond" w:cs="Calibri"/>
          <w:szCs w:val="24"/>
        </w:rPr>
        <w:t xml:space="preserve"> contract</w:t>
      </w:r>
      <w:r w:rsidR="00553494">
        <w:rPr>
          <w:rFonts w:ascii="Garamond" w:hAnsi="Garamond" w:cs="Calibri"/>
          <w:szCs w:val="24"/>
        </w:rPr>
        <w:t xml:space="preserve"> dollar amount</w:t>
      </w:r>
      <w:r w:rsidRPr="00B12C59">
        <w:rPr>
          <w:rFonts w:ascii="Garamond" w:hAnsi="Garamond" w:cs="Calibri"/>
          <w:szCs w:val="24"/>
        </w:rPr>
        <w:t xml:space="preserve"> </w:t>
      </w:r>
      <w:r w:rsidR="00E55C3F">
        <w:rPr>
          <w:rFonts w:ascii="Garamond" w:hAnsi="Garamond" w:cs="Calibri"/>
          <w:szCs w:val="24"/>
        </w:rPr>
        <w:t xml:space="preserve">is </w:t>
      </w:r>
      <w:r w:rsidRPr="00B12C59">
        <w:rPr>
          <w:rFonts w:ascii="Garamond" w:hAnsi="Garamond" w:cs="Calibri"/>
          <w:szCs w:val="24"/>
        </w:rPr>
        <w:t xml:space="preserve">required to guarantee the performance of the selected respondent </w:t>
      </w:r>
      <w:r w:rsidR="004D3DE1" w:rsidRPr="00B12C59">
        <w:rPr>
          <w:rFonts w:ascii="Garamond" w:hAnsi="Garamond" w:cs="Calibri"/>
          <w:szCs w:val="24"/>
        </w:rPr>
        <w:t>prior to a fully executed contract</w:t>
      </w:r>
      <w:r w:rsidRPr="00B12C59">
        <w:rPr>
          <w:rFonts w:ascii="Garamond" w:hAnsi="Garamond" w:cs="Calibri"/>
          <w:szCs w:val="24"/>
        </w:rPr>
        <w:t>.</w:t>
      </w:r>
      <w:r w:rsidR="00B672EF">
        <w:rPr>
          <w:rFonts w:ascii="Garamond" w:hAnsi="Garamond" w:cs="Calibri"/>
          <w:szCs w:val="24"/>
        </w:rPr>
        <w:t xml:space="preserve"> </w:t>
      </w:r>
      <w:r w:rsidRPr="00B12C59">
        <w:rPr>
          <w:rFonts w:ascii="Garamond" w:hAnsi="Garamond" w:cs="Calibri"/>
          <w:szCs w:val="24"/>
        </w:rPr>
        <w:t xml:space="preserve"> The evidence of financial responsibility</w:t>
      </w:r>
      <w:r w:rsidR="006630B8" w:rsidRPr="00B12C59">
        <w:rPr>
          <w:rFonts w:ascii="Garamond" w:hAnsi="Garamond" w:cs="Calibri"/>
          <w:szCs w:val="24"/>
        </w:rPr>
        <w:t xml:space="preserve"> must</w:t>
      </w:r>
      <w:r w:rsidRPr="00B12C59">
        <w:rPr>
          <w:rFonts w:ascii="Garamond" w:hAnsi="Garamond" w:cs="Calibri"/>
          <w:szCs w:val="24"/>
        </w:rPr>
        <w:t xml:space="preserve"> remain in effect for the duration of the contract including any/all renewals. </w:t>
      </w:r>
      <w:r w:rsidR="00FF10CA" w:rsidRPr="00B12C59">
        <w:rPr>
          <w:rFonts w:ascii="Garamond" w:hAnsi="Garamond" w:cs="Calibri"/>
          <w:szCs w:val="24"/>
        </w:rPr>
        <w:t>The evidence of financial responsibility must be in the form of an irrevocable letter of credit, certified check, cashier's check, or a bond acquired from a surety company registered with the Indiana Department of Insurance</w:t>
      </w:r>
      <w:r w:rsidR="007D22E7">
        <w:rPr>
          <w:rFonts w:ascii="Garamond" w:hAnsi="Garamond" w:cs="Calibri"/>
          <w:szCs w:val="24"/>
        </w:rPr>
        <w:t>,</w:t>
      </w:r>
      <w:r w:rsidR="00FF10CA" w:rsidRPr="00B12C59">
        <w:rPr>
          <w:rFonts w:ascii="Garamond" w:hAnsi="Garamond" w:cs="Calibri"/>
          <w:szCs w:val="24"/>
        </w:rPr>
        <w:t xml:space="preserve"> or other evidence deemed acceptable by the State</w:t>
      </w:r>
      <w:r w:rsidR="00D015CE" w:rsidRPr="00B12C59">
        <w:rPr>
          <w:rFonts w:ascii="Garamond" w:hAnsi="Garamond" w:cs="Calibri"/>
          <w:szCs w:val="24"/>
        </w:rPr>
        <w:t xml:space="preserve">.  </w:t>
      </w:r>
      <w:r w:rsidRPr="00B12C59">
        <w:rPr>
          <w:rFonts w:ascii="Garamond" w:hAnsi="Garamond" w:cs="Calibri"/>
          <w:szCs w:val="24"/>
        </w:rPr>
        <w:t>Notwithstanding any other provisions relating to the beginning of the term, the contract shall not become effective until the evidence of financial responsibility required by the contract is delivered in the correct form and amount to IDOA Procurement.  The evidence of financial responsibility must be submitted to the following address</w:t>
      </w:r>
      <w:r w:rsidR="004D3DE1" w:rsidRPr="00B12C59">
        <w:rPr>
          <w:rFonts w:ascii="Garamond" w:hAnsi="Garamond" w:cs="Calibri"/>
          <w:szCs w:val="24"/>
        </w:rPr>
        <w:t xml:space="preserve"> prior to contract execution</w:t>
      </w:r>
      <w:r w:rsidRPr="00B12C59">
        <w:rPr>
          <w:rFonts w:ascii="Garamond" w:hAnsi="Garamond" w:cs="Calibri"/>
          <w:szCs w:val="24"/>
        </w:rPr>
        <w:t>:</w:t>
      </w:r>
    </w:p>
    <w:p w14:paraId="7605D8C2" w14:textId="77777777" w:rsidR="008E5759" w:rsidRPr="00B12C59" w:rsidRDefault="008E5759" w:rsidP="006733D7">
      <w:pPr>
        <w:widowControl/>
        <w:rPr>
          <w:rFonts w:ascii="Garamond" w:hAnsi="Garamond" w:cs="Calibri"/>
          <w:szCs w:val="24"/>
        </w:rPr>
      </w:pPr>
    </w:p>
    <w:p w14:paraId="5C30AB03" w14:textId="0148FC29" w:rsidR="7AFA0278" w:rsidRDefault="7AFA0278" w:rsidP="00BE6C6B">
      <w:pPr>
        <w:spacing w:line="259" w:lineRule="auto"/>
        <w:rPr>
          <w:rFonts w:ascii="Garamond" w:hAnsi="Garamond" w:cs="Calibri"/>
        </w:rPr>
      </w:pPr>
      <w:r w:rsidRPr="00BE6C6B">
        <w:rPr>
          <w:rFonts w:ascii="Garamond" w:hAnsi="Garamond" w:cs="Calibri"/>
        </w:rPr>
        <w:t>Sean Cooper, Strategic Sourcing Analyst</w:t>
      </w:r>
    </w:p>
    <w:p w14:paraId="6164B184" w14:textId="6EFB002C" w:rsidR="00946DE7" w:rsidRPr="00BE6C6B" w:rsidRDefault="00620170" w:rsidP="00BE6C6B">
      <w:pPr>
        <w:spacing w:line="259" w:lineRule="auto"/>
        <w:rPr>
          <w:rFonts w:ascii="Garamond" w:hAnsi="Garamond" w:cs="Calibri"/>
        </w:rPr>
      </w:pPr>
      <w:hyperlink r:id="rId37" w:history="1">
        <w:r w:rsidR="00946DE7" w:rsidRPr="333233A1">
          <w:rPr>
            <w:rStyle w:val="Hyperlink"/>
            <w:rFonts w:ascii="Garamond" w:eastAsiaTheme="majorEastAsia" w:hAnsi="Garamond"/>
          </w:rPr>
          <w:t>SeCooper@idoa.IN.gov</w:t>
        </w:r>
      </w:hyperlink>
    </w:p>
    <w:p w14:paraId="4B58EF27" w14:textId="77777777" w:rsidR="009D28BE" w:rsidRPr="00BE6C6B" w:rsidRDefault="009D28BE">
      <w:pPr>
        <w:widowControl/>
        <w:rPr>
          <w:rFonts w:ascii="Garamond" w:hAnsi="Garamond" w:cs="Calibri"/>
        </w:rPr>
      </w:pPr>
      <w:r w:rsidRPr="00BE6C6B">
        <w:rPr>
          <w:rFonts w:ascii="Garamond" w:hAnsi="Garamond" w:cs="Calibri"/>
        </w:rPr>
        <w:t>Indiana Department of Administration</w:t>
      </w:r>
    </w:p>
    <w:p w14:paraId="2DDB7FEA" w14:textId="77777777" w:rsidR="009D28BE" w:rsidRPr="00BE6C6B" w:rsidRDefault="009D28BE">
      <w:pPr>
        <w:widowControl/>
        <w:rPr>
          <w:rFonts w:ascii="Garamond" w:hAnsi="Garamond" w:cs="Calibri"/>
        </w:rPr>
      </w:pPr>
      <w:r w:rsidRPr="00BE6C6B">
        <w:rPr>
          <w:rFonts w:ascii="Garamond" w:hAnsi="Garamond" w:cs="Calibri"/>
        </w:rPr>
        <w:t>Procurement Division</w:t>
      </w:r>
    </w:p>
    <w:p w14:paraId="58C6F831" w14:textId="77777777" w:rsidR="009D28BE" w:rsidRPr="00BE6C6B" w:rsidRDefault="009D28BE">
      <w:pPr>
        <w:widowControl/>
        <w:rPr>
          <w:rFonts w:ascii="Garamond" w:hAnsi="Garamond" w:cs="Calibri"/>
        </w:rPr>
      </w:pPr>
      <w:r w:rsidRPr="00BE6C6B">
        <w:rPr>
          <w:rFonts w:ascii="Garamond" w:hAnsi="Garamond" w:cs="Calibri"/>
        </w:rPr>
        <w:t>402 West Washington Street, Room W468</w:t>
      </w:r>
    </w:p>
    <w:p w14:paraId="5D39BC32" w14:textId="693EA7A2" w:rsidR="00707C92" w:rsidRDefault="009D28BE" w:rsidP="006733D7">
      <w:pPr>
        <w:widowControl/>
        <w:rPr>
          <w:rFonts w:ascii="Garamond" w:hAnsi="Garamond" w:cs="Calibri"/>
        </w:rPr>
      </w:pPr>
      <w:r w:rsidRPr="00BE6C6B">
        <w:rPr>
          <w:rFonts w:ascii="Garamond" w:hAnsi="Garamond" w:cs="Calibri"/>
        </w:rPr>
        <w:t>Indianapolis, IN 46204</w:t>
      </w:r>
    </w:p>
    <w:p w14:paraId="1DD99588" w14:textId="77777777" w:rsidR="00817B24" w:rsidRPr="00B12C59" w:rsidRDefault="00817B24" w:rsidP="006733D7">
      <w:pPr>
        <w:widowControl/>
        <w:rPr>
          <w:rFonts w:ascii="Garamond" w:hAnsi="Garamond" w:cs="Calibri"/>
          <w:szCs w:val="24"/>
        </w:rPr>
      </w:pPr>
    </w:p>
    <w:p w14:paraId="0AF5B577" w14:textId="63B7A507" w:rsidR="00707C92" w:rsidRPr="00B12C59" w:rsidRDefault="00707C92" w:rsidP="006733D7">
      <w:pPr>
        <w:pStyle w:val="Heading2"/>
        <w:spacing w:before="0"/>
        <w:rPr>
          <w:rFonts w:ascii="Garamond" w:hAnsi="Garamond"/>
          <w:color w:val="auto"/>
          <w:sz w:val="24"/>
          <w:szCs w:val="24"/>
        </w:rPr>
      </w:pPr>
      <w:bookmarkStart w:id="24" w:name="_Toc11323589"/>
      <w:r w:rsidRPr="00B12C59">
        <w:rPr>
          <w:rFonts w:ascii="Garamond" w:hAnsi="Garamond"/>
          <w:color w:val="auto"/>
          <w:sz w:val="24"/>
          <w:szCs w:val="24"/>
        </w:rPr>
        <w:t>1.</w:t>
      </w:r>
      <w:r w:rsidR="004425F4">
        <w:rPr>
          <w:rFonts w:ascii="Garamond" w:hAnsi="Garamond"/>
          <w:color w:val="auto"/>
          <w:sz w:val="24"/>
          <w:szCs w:val="24"/>
        </w:rPr>
        <w:t>30</w:t>
      </w:r>
      <w:r w:rsidRPr="00B12C59">
        <w:rPr>
          <w:rFonts w:ascii="Garamond" w:hAnsi="Garamond"/>
          <w:color w:val="auto"/>
          <w:sz w:val="24"/>
          <w:szCs w:val="24"/>
        </w:rPr>
        <w:t xml:space="preserve"> </w:t>
      </w:r>
      <w:r w:rsidRPr="00B12C59">
        <w:rPr>
          <w:rFonts w:ascii="Garamond" w:hAnsi="Garamond"/>
          <w:color w:val="auto"/>
          <w:sz w:val="24"/>
          <w:szCs w:val="24"/>
        </w:rPr>
        <w:tab/>
        <w:t>CONFLICT OF INTEREST</w:t>
      </w:r>
      <w:bookmarkEnd w:id="24"/>
    </w:p>
    <w:p w14:paraId="0F3F595F" w14:textId="77777777" w:rsidR="00707C92" w:rsidRPr="00B12C59" w:rsidRDefault="00707C92" w:rsidP="006733D7">
      <w:pPr>
        <w:widowControl/>
        <w:rPr>
          <w:rFonts w:ascii="Garamond" w:hAnsi="Garamond" w:cs="Calibri"/>
          <w:szCs w:val="24"/>
        </w:rPr>
      </w:pPr>
    </w:p>
    <w:p w14:paraId="44739C32" w14:textId="77777777" w:rsidR="00E87592" w:rsidRDefault="00707C92" w:rsidP="00817B24">
      <w:pPr>
        <w:widowControl/>
        <w:rPr>
          <w:rFonts w:ascii="Garamond" w:hAnsi="Garamond" w:cs="Calibri"/>
          <w:szCs w:val="24"/>
        </w:rPr>
      </w:pPr>
      <w:r w:rsidRPr="00B12C59">
        <w:rPr>
          <w:rFonts w:ascii="Garamond" w:hAnsi="Garamond" w:cs="Calibri"/>
          <w:szCs w:val="24"/>
        </w:rPr>
        <w:t>Any person, firm</w:t>
      </w:r>
      <w:r w:rsidR="007D22E7">
        <w:rPr>
          <w:rFonts w:ascii="Garamond" w:hAnsi="Garamond" w:cs="Calibri"/>
          <w:szCs w:val="24"/>
        </w:rPr>
        <w:t>,</w:t>
      </w:r>
      <w:r w:rsidRPr="00B12C59">
        <w:rPr>
          <w:rFonts w:ascii="Garamond" w:hAnsi="Garamond" w:cs="Calibri"/>
          <w:szCs w:val="24"/>
        </w:rPr>
        <w:t xml:space="preserve">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7162271D" w14:textId="77777777" w:rsidR="00DD3138" w:rsidRDefault="00DD3138" w:rsidP="00817B24">
      <w:pPr>
        <w:widowControl/>
        <w:rPr>
          <w:rFonts w:ascii="Garamond" w:hAnsi="Garamond" w:cs="Calibri"/>
          <w:szCs w:val="24"/>
        </w:rPr>
      </w:pPr>
    </w:p>
    <w:p w14:paraId="1DBD1625" w14:textId="77777777" w:rsidR="00C14D19" w:rsidRDefault="00C14D19" w:rsidP="00817B24">
      <w:pPr>
        <w:widowControl/>
        <w:rPr>
          <w:rFonts w:ascii="Garamond" w:hAnsi="Garamond" w:cs="Calibri"/>
          <w:szCs w:val="24"/>
        </w:rPr>
      </w:pPr>
    </w:p>
    <w:p w14:paraId="46BF5152" w14:textId="77777777" w:rsidR="00C14D19" w:rsidRDefault="00C14D19" w:rsidP="00817B24">
      <w:pPr>
        <w:widowControl/>
        <w:rPr>
          <w:rFonts w:ascii="Garamond" w:hAnsi="Garamond" w:cs="Calibri"/>
          <w:szCs w:val="24"/>
        </w:rPr>
      </w:pPr>
    </w:p>
    <w:p w14:paraId="349F9D98" w14:textId="77777777" w:rsidR="00C14D19" w:rsidRDefault="00C14D19" w:rsidP="00817B24">
      <w:pPr>
        <w:widowControl/>
        <w:rPr>
          <w:rFonts w:ascii="Garamond" w:hAnsi="Garamond" w:cs="Calibri"/>
          <w:szCs w:val="24"/>
        </w:rPr>
      </w:pPr>
    </w:p>
    <w:p w14:paraId="6A6DA2CA" w14:textId="77777777" w:rsidR="00C14D19" w:rsidRDefault="00C14D19" w:rsidP="00817B24">
      <w:pPr>
        <w:widowControl/>
        <w:rPr>
          <w:rFonts w:ascii="Garamond" w:hAnsi="Garamond" w:cs="Calibri"/>
          <w:szCs w:val="24"/>
        </w:rPr>
      </w:pPr>
    </w:p>
    <w:p w14:paraId="0B0AFFAB" w14:textId="77777777" w:rsidR="00C14D19" w:rsidRDefault="00C14D19" w:rsidP="00817B24">
      <w:pPr>
        <w:widowControl/>
        <w:rPr>
          <w:rFonts w:ascii="Garamond" w:hAnsi="Garamond" w:cs="Calibri"/>
          <w:szCs w:val="24"/>
        </w:rPr>
      </w:pPr>
    </w:p>
    <w:p w14:paraId="3FFF0642" w14:textId="77777777" w:rsidR="00C14D19" w:rsidRDefault="00C14D19" w:rsidP="00817B24">
      <w:pPr>
        <w:widowControl/>
        <w:rPr>
          <w:rFonts w:ascii="Garamond" w:hAnsi="Garamond" w:cs="Calibri"/>
          <w:szCs w:val="24"/>
        </w:rPr>
      </w:pPr>
    </w:p>
    <w:p w14:paraId="017B8E85" w14:textId="710587F8" w:rsidR="00B136D9" w:rsidRPr="00B12C59" w:rsidRDefault="00E87592" w:rsidP="006C4E1E">
      <w:pPr>
        <w:widowControl/>
        <w:jc w:val="center"/>
        <w:rPr>
          <w:rFonts w:ascii="Garamond" w:hAnsi="Garamond"/>
          <w:b/>
          <w:szCs w:val="24"/>
        </w:rPr>
      </w:pPr>
      <w:r w:rsidRPr="00E87592">
        <w:rPr>
          <w:rFonts w:ascii="Garamond" w:hAnsi="Garamond" w:cs="Calibri"/>
          <w:b/>
          <w:szCs w:val="24"/>
        </w:rPr>
        <w:t>S</w:t>
      </w:r>
      <w:r w:rsidR="00B136D9" w:rsidRPr="00B12C59">
        <w:rPr>
          <w:rFonts w:ascii="Garamond" w:hAnsi="Garamond"/>
          <w:b/>
          <w:szCs w:val="24"/>
        </w:rPr>
        <w:t>ECTION TWO</w:t>
      </w:r>
      <w:r w:rsidR="002D5293" w:rsidRPr="00B12C59">
        <w:rPr>
          <w:rFonts w:ascii="Garamond" w:hAnsi="Garamond"/>
          <w:b/>
          <w:szCs w:val="24"/>
        </w:rPr>
        <w:br/>
      </w:r>
      <w:r w:rsidR="00B136D9" w:rsidRPr="00B12C59">
        <w:rPr>
          <w:rFonts w:ascii="Garamond" w:hAnsi="Garamond"/>
          <w:b/>
          <w:szCs w:val="24"/>
        </w:rPr>
        <w:t>PROPOSAL PREPARATION INSTRUCTIONS</w:t>
      </w:r>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25" w:name="_Toc11323590"/>
      <w:r w:rsidRPr="00B12C59">
        <w:rPr>
          <w:rFonts w:ascii="Garamond" w:hAnsi="Garamond"/>
          <w:color w:val="auto"/>
          <w:sz w:val="24"/>
          <w:szCs w:val="24"/>
        </w:rPr>
        <w:t>2.1</w:t>
      </w:r>
      <w:r w:rsidRPr="00B12C59">
        <w:rPr>
          <w:rFonts w:ascii="Garamond" w:hAnsi="Garamond"/>
          <w:color w:val="auto"/>
          <w:sz w:val="24"/>
          <w:szCs w:val="24"/>
        </w:rPr>
        <w:tab/>
        <w:t>GENERAL</w:t>
      </w:r>
      <w:bookmarkEnd w:id="25"/>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06AADCFC"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sidR="001A5AFE">
        <w:rPr>
          <w:rFonts w:ascii="Garamond" w:hAnsi="Garamond" w:cs="Calibri"/>
          <w:szCs w:val="24"/>
        </w:rPr>
        <w:t xml:space="preserve"> or USB</w:t>
      </w:r>
      <w:r w:rsidRPr="00B12C59">
        <w:rPr>
          <w:rFonts w:ascii="Garamond" w:hAnsi="Garamond" w:cs="Calibri"/>
          <w:szCs w:val="24"/>
        </w:rPr>
        <w:t xml:space="preserve"> should be organized to mirror the sections below and the attachments.  </w:t>
      </w:r>
    </w:p>
    <w:p w14:paraId="18FBD42F" w14:textId="63EC6A24" w:rsidR="00946DE7"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w:t>
      </w:r>
      <w:r w:rsidR="00F70D71">
        <w:rPr>
          <w:rFonts w:ascii="Garamond" w:hAnsi="Garamond" w:cs="Calibri"/>
          <w:szCs w:val="24"/>
        </w:rPr>
        <w:t>form, workbook and template</w:t>
      </w:r>
      <w:r w:rsidRPr="00B12C59">
        <w:rPr>
          <w:rFonts w:ascii="Garamond" w:hAnsi="Garamond" w:cs="Calibri"/>
          <w:szCs w:val="24"/>
        </w:rPr>
        <w:t xml:space="preserve">, </w:t>
      </w:r>
      <w:r w:rsidR="00F70D71">
        <w:rPr>
          <w:rFonts w:ascii="Garamond" w:hAnsi="Garamond" w:cs="Calibri"/>
          <w:szCs w:val="24"/>
        </w:rPr>
        <w:t>including the</w:t>
      </w:r>
      <w:r w:rsidRPr="00B12C59">
        <w:rPr>
          <w:rFonts w:ascii="Garamond" w:hAnsi="Garamond" w:cs="Calibri"/>
          <w:szCs w:val="24"/>
        </w:rPr>
        <w:t xml:space="preserve"> Transmittal Letter, Business Proposal</w:t>
      </w:r>
      <w:r w:rsidR="00F70D71">
        <w:rPr>
          <w:rFonts w:ascii="Garamond" w:hAnsi="Garamond" w:cs="Calibri"/>
          <w:szCs w:val="24"/>
        </w:rPr>
        <w:t xml:space="preserve"> Template</w:t>
      </w:r>
      <w:r w:rsidRPr="00B12C59">
        <w:rPr>
          <w:rFonts w:ascii="Garamond" w:hAnsi="Garamond" w:cs="Calibri"/>
          <w:szCs w:val="24"/>
        </w:rPr>
        <w:t>, Technical Proposal</w:t>
      </w:r>
      <w:r w:rsidR="00F70D71">
        <w:rPr>
          <w:rFonts w:ascii="Garamond" w:hAnsi="Garamond" w:cs="Calibri"/>
          <w:szCs w:val="24"/>
        </w:rPr>
        <w:t xml:space="preserve"> templates and workbooks</w:t>
      </w:r>
      <w:r w:rsidRPr="00B12C59">
        <w:rPr>
          <w:rFonts w:ascii="Garamond" w:hAnsi="Garamond" w:cs="Calibri"/>
          <w:szCs w:val="24"/>
        </w:rPr>
        <w:t>,</w:t>
      </w:r>
      <w:r w:rsidR="00524983">
        <w:rPr>
          <w:rFonts w:ascii="Garamond" w:hAnsi="Garamond" w:cs="Calibri"/>
          <w:szCs w:val="24"/>
        </w:rPr>
        <w:t xml:space="preserve"> and</w:t>
      </w:r>
      <w:r w:rsidRPr="00B12C59">
        <w:rPr>
          <w:rFonts w:ascii="Garamond" w:hAnsi="Garamond" w:cs="Calibri"/>
          <w:szCs w:val="24"/>
        </w:rPr>
        <w:t xml:space="preserve"> Cost Proposal</w:t>
      </w:r>
      <w:r w:rsidR="00F70D71">
        <w:rPr>
          <w:rFonts w:ascii="Garamond" w:hAnsi="Garamond" w:cs="Calibri"/>
          <w:szCs w:val="24"/>
        </w:rPr>
        <w:t xml:space="preserve"> Template</w:t>
      </w:r>
      <w:r w:rsidRPr="00B12C59">
        <w:rPr>
          <w:rFonts w:ascii="Garamond" w:hAnsi="Garamond" w:cs="Calibri"/>
          <w:szCs w:val="24"/>
        </w:rPr>
        <w:t>,</w:t>
      </w:r>
      <w:r w:rsidR="00524983">
        <w:rPr>
          <w:rFonts w:ascii="Garamond" w:hAnsi="Garamond" w:cs="Calibri"/>
          <w:szCs w:val="24"/>
        </w:rPr>
        <w:t xml:space="preserve"> </w:t>
      </w:r>
      <w:r w:rsidRPr="00B12C59">
        <w:rPr>
          <w:rFonts w:ascii="Garamond" w:hAnsi="Garamond" w:cs="Calibri"/>
          <w:szCs w:val="24"/>
        </w:rPr>
        <w:t xml:space="preserve">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524983">
        <w:rPr>
          <w:rFonts w:ascii="Garamond" w:hAnsi="Garamond" w:cs="Calibri"/>
          <w:szCs w:val="24"/>
        </w:rPr>
        <w:t xml:space="preserve"> </w:t>
      </w:r>
      <w:r w:rsidR="001A5AFE">
        <w:rPr>
          <w:rFonts w:ascii="Garamond" w:hAnsi="Garamond" w:cs="Calibri"/>
          <w:szCs w:val="24"/>
        </w:rPr>
        <w:t xml:space="preserve">or USB </w:t>
      </w:r>
      <w:r w:rsidR="00524983">
        <w:rPr>
          <w:rFonts w:ascii="Garamond" w:hAnsi="Garamond" w:cs="Calibri"/>
          <w:szCs w:val="24"/>
        </w:rPr>
        <w:t>in their original format (e.g. Excel, Word)</w:t>
      </w:r>
      <w:r w:rsidR="00946DE7">
        <w:rPr>
          <w:rFonts w:ascii="Garamond" w:hAnsi="Garamond" w:cs="Calibri"/>
          <w:szCs w:val="24"/>
        </w:rPr>
        <w:t>.</w:t>
      </w:r>
    </w:p>
    <w:p w14:paraId="7625BF51" w14:textId="1007D8F5" w:rsidR="00B136D9" w:rsidRPr="00B12C59" w:rsidRDefault="00946DE7" w:rsidP="006733D7">
      <w:pPr>
        <w:widowControl/>
        <w:numPr>
          <w:ilvl w:val="0"/>
          <w:numId w:val="1"/>
        </w:numPr>
        <w:rPr>
          <w:rFonts w:ascii="Garamond" w:hAnsi="Garamond" w:cs="Calibri"/>
          <w:szCs w:val="24"/>
        </w:rPr>
      </w:pPr>
      <w:r>
        <w:rPr>
          <w:rFonts w:ascii="Garamond" w:hAnsi="Garamond" w:cs="Calibri"/>
          <w:szCs w:val="24"/>
        </w:rPr>
        <w:t>Do</w:t>
      </w:r>
      <w:r w:rsidR="00B136D9" w:rsidRPr="00B12C59">
        <w:rPr>
          <w:rFonts w:ascii="Garamond" w:hAnsi="Garamond" w:cs="Calibri"/>
          <w:szCs w:val="24"/>
        </w:rPr>
        <w:t xml:space="preserve">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7FB0C290"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1A5AFE">
        <w:rPr>
          <w:rFonts w:ascii="Garamond" w:hAnsi="Garamond" w:cs="Calibri"/>
          <w:szCs w:val="24"/>
        </w:rPr>
        <w:t xml:space="preserve"> or USB</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26" w:name="_Toc11323591"/>
      <w:r w:rsidRPr="00B12C59">
        <w:rPr>
          <w:rFonts w:ascii="Garamond" w:hAnsi="Garamond"/>
          <w:color w:val="auto"/>
          <w:sz w:val="24"/>
          <w:szCs w:val="24"/>
        </w:rPr>
        <w:t>2.2</w:t>
      </w:r>
      <w:r w:rsidRPr="00B12C59">
        <w:rPr>
          <w:rFonts w:ascii="Garamond" w:hAnsi="Garamond"/>
          <w:color w:val="auto"/>
          <w:sz w:val="24"/>
          <w:szCs w:val="24"/>
        </w:rPr>
        <w:tab/>
        <w:t>TRANSMITTAL LETTER</w:t>
      </w:r>
      <w:bookmarkEnd w:id="26"/>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373B1A22" w:rsidR="00B136D9" w:rsidRPr="00B12C59" w:rsidRDefault="00B136D9" w:rsidP="006733D7">
      <w:pPr>
        <w:pStyle w:val="Heading3"/>
        <w:ind w:left="720"/>
        <w:jc w:val="left"/>
        <w:rPr>
          <w:rFonts w:ascii="Garamond" w:hAnsi="Garamond"/>
          <w:b w:val="0"/>
          <w:sz w:val="24"/>
          <w:szCs w:val="24"/>
        </w:rPr>
      </w:pPr>
      <w:bookmarkStart w:id="27" w:name="_Toc11323592"/>
      <w:r w:rsidRPr="00B12C59">
        <w:rPr>
          <w:rFonts w:ascii="Garamond" w:hAnsi="Garamond"/>
          <w:b w:val="0"/>
          <w:sz w:val="24"/>
          <w:szCs w:val="24"/>
        </w:rPr>
        <w:t>2.2.1</w:t>
      </w:r>
      <w:r w:rsidRPr="00B12C59">
        <w:rPr>
          <w:rFonts w:ascii="Garamond" w:hAnsi="Garamond"/>
          <w:b w:val="0"/>
          <w:sz w:val="24"/>
          <w:szCs w:val="24"/>
        </w:rPr>
        <w:tab/>
        <w:t>Agreement with Requirement</w:t>
      </w:r>
      <w:r w:rsidR="00482387">
        <w:rPr>
          <w:rFonts w:ascii="Garamond" w:hAnsi="Garamond"/>
          <w:b w:val="0"/>
          <w:sz w:val="24"/>
          <w:szCs w:val="24"/>
        </w:rPr>
        <w:t>s</w:t>
      </w:r>
      <w:r w:rsidRPr="00B12C59">
        <w:rPr>
          <w:rFonts w:ascii="Garamond" w:hAnsi="Garamond"/>
          <w:b w:val="0"/>
          <w:sz w:val="24"/>
          <w:szCs w:val="24"/>
        </w:rPr>
        <w:t xml:space="preserve"> listed in Section 1</w:t>
      </w:r>
      <w:bookmarkEnd w:id="27"/>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28" w:name="_Toc11323593"/>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28"/>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29" w:name="_Toc11323594"/>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29"/>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30" w:name="_Toc11323595"/>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0"/>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31" w:name="_Toc11323596"/>
      <w:r w:rsidRPr="00B12C59">
        <w:rPr>
          <w:rFonts w:ascii="Garamond" w:hAnsi="Garamond"/>
          <w:b w:val="0"/>
          <w:sz w:val="24"/>
          <w:szCs w:val="24"/>
        </w:rPr>
        <w:t>2.2.5</w:t>
      </w:r>
      <w:r w:rsidRPr="00B12C59">
        <w:rPr>
          <w:rFonts w:ascii="Garamond" w:hAnsi="Garamond"/>
          <w:b w:val="0"/>
          <w:sz w:val="24"/>
          <w:szCs w:val="24"/>
        </w:rPr>
        <w:tab/>
        <w:t>Confidential Information</w:t>
      </w:r>
      <w:bookmarkEnd w:id="31"/>
    </w:p>
    <w:p w14:paraId="231EB9D4" w14:textId="77777777" w:rsidR="005E0506" w:rsidRPr="00B12C59" w:rsidRDefault="005E0506" w:rsidP="006733D7">
      <w:pPr>
        <w:widowControl/>
        <w:ind w:left="1440"/>
        <w:rPr>
          <w:rFonts w:ascii="Garamond" w:hAnsi="Garamond" w:cs="Calibri"/>
          <w:szCs w:val="24"/>
        </w:rPr>
      </w:pPr>
    </w:p>
    <w:p w14:paraId="36790D38" w14:textId="78A5EC7A"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5-14-</w:t>
      </w:r>
      <w:r w:rsidR="009E3673">
        <w:rPr>
          <w:rFonts w:ascii="Garamond" w:hAnsi="Garamond" w:cs="Calibri"/>
          <w:szCs w:val="24"/>
        </w:rPr>
        <w:t>3 et seq. (see section 1.19</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5143049D"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7BE55DAC"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29477D08" w14:textId="7A8E8DF2"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Provide a separate redacted (for public release) version of the document. </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32" w:name="_Toc11323597"/>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32"/>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33" w:name="_Toc11323598"/>
      <w:r w:rsidRPr="00B12C59">
        <w:rPr>
          <w:rFonts w:ascii="Garamond" w:hAnsi="Garamond"/>
          <w:color w:val="auto"/>
          <w:sz w:val="24"/>
          <w:szCs w:val="24"/>
        </w:rPr>
        <w:t>2.3</w:t>
      </w:r>
      <w:r w:rsidRPr="00B12C59">
        <w:rPr>
          <w:rFonts w:ascii="Garamond" w:hAnsi="Garamond"/>
          <w:color w:val="auto"/>
          <w:sz w:val="24"/>
          <w:szCs w:val="24"/>
        </w:rPr>
        <w:tab/>
        <w:t>BUSINESS PROPOSAL</w:t>
      </w:r>
      <w:bookmarkEnd w:id="33"/>
    </w:p>
    <w:p w14:paraId="418B50B7" w14:textId="77777777" w:rsidR="00B136D9" w:rsidRPr="00B12C59" w:rsidRDefault="00B136D9" w:rsidP="006733D7">
      <w:pPr>
        <w:widowControl/>
        <w:rPr>
          <w:rFonts w:ascii="Garamond" w:hAnsi="Garamond" w:cs="Calibri"/>
          <w:szCs w:val="24"/>
        </w:rPr>
      </w:pPr>
    </w:p>
    <w:p w14:paraId="18A466F5" w14:textId="40E1CC69"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B12C59" w:rsidRDefault="00B136D9" w:rsidP="006733D7">
      <w:pPr>
        <w:pStyle w:val="Heading3"/>
        <w:ind w:left="720"/>
        <w:jc w:val="left"/>
        <w:rPr>
          <w:rFonts w:ascii="Garamond" w:hAnsi="Garamond"/>
          <w:b w:val="0"/>
          <w:sz w:val="24"/>
          <w:szCs w:val="24"/>
        </w:rPr>
      </w:pPr>
      <w:bookmarkStart w:id="34" w:name="_Toc11323599"/>
      <w:r w:rsidRPr="00B12C59">
        <w:rPr>
          <w:rFonts w:ascii="Garamond" w:hAnsi="Garamond"/>
          <w:b w:val="0"/>
          <w:sz w:val="24"/>
          <w:szCs w:val="24"/>
        </w:rPr>
        <w:t>2.3.1</w:t>
      </w:r>
      <w:r w:rsidRPr="00B12C59">
        <w:rPr>
          <w:rFonts w:ascii="Garamond" w:hAnsi="Garamond"/>
          <w:b w:val="0"/>
          <w:sz w:val="24"/>
          <w:szCs w:val="24"/>
        </w:rPr>
        <w:tab/>
        <w:t>General (optional)</w:t>
      </w:r>
      <w:bookmarkEnd w:id="34"/>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35" w:name="_Toc11323600"/>
      <w:r w:rsidRPr="00B12C59">
        <w:rPr>
          <w:rFonts w:ascii="Garamond" w:hAnsi="Garamond"/>
          <w:b w:val="0"/>
          <w:sz w:val="24"/>
          <w:szCs w:val="24"/>
        </w:rPr>
        <w:t>2.3.2</w:t>
      </w:r>
      <w:r w:rsidRPr="00B12C59">
        <w:rPr>
          <w:rFonts w:ascii="Garamond" w:hAnsi="Garamond"/>
          <w:b w:val="0"/>
          <w:sz w:val="24"/>
          <w:szCs w:val="24"/>
        </w:rPr>
        <w:tab/>
        <w:t>Respondent’s Company Structure</w:t>
      </w:r>
      <w:bookmarkEnd w:id="35"/>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36" w:name="_Toc11323601"/>
      <w:r w:rsidRPr="00B12C59">
        <w:rPr>
          <w:rFonts w:ascii="Garamond" w:hAnsi="Garamond"/>
          <w:b w:val="0"/>
          <w:sz w:val="24"/>
          <w:szCs w:val="24"/>
        </w:rPr>
        <w:t>2.3.3</w:t>
      </w:r>
      <w:r w:rsidRPr="00B12C59">
        <w:rPr>
          <w:rFonts w:ascii="Garamond" w:hAnsi="Garamond"/>
          <w:b w:val="0"/>
          <w:sz w:val="24"/>
          <w:szCs w:val="24"/>
        </w:rPr>
        <w:tab/>
        <w:t>Company Financial Information</w:t>
      </w:r>
      <w:bookmarkEnd w:id="36"/>
    </w:p>
    <w:p w14:paraId="2A52E116" w14:textId="77777777" w:rsidR="00B136D9" w:rsidRPr="00B12C59" w:rsidRDefault="00B136D9" w:rsidP="006733D7">
      <w:pPr>
        <w:widowControl/>
        <w:rPr>
          <w:rFonts w:ascii="Garamond" w:hAnsi="Garamond" w:cs="Calibri"/>
          <w:szCs w:val="24"/>
        </w:rPr>
      </w:pPr>
    </w:p>
    <w:p w14:paraId="340F5414" w14:textId="7C742258"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97780D" w:rsidRDefault="00A95F32" w:rsidP="00A95F32">
      <w:pPr>
        <w:widowControl/>
        <w:ind w:left="1440"/>
        <w:rPr>
          <w:rFonts w:ascii="Garamond" w:hAnsi="Garamond" w:cs="Calibri"/>
          <w:szCs w:val="24"/>
        </w:rPr>
      </w:pPr>
    </w:p>
    <w:p w14:paraId="2649A6AB" w14:textId="77777777"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B12C59" w:rsidRDefault="000D7366" w:rsidP="006733D7">
      <w:pPr>
        <w:pStyle w:val="Heading3"/>
        <w:ind w:left="720"/>
        <w:jc w:val="left"/>
        <w:rPr>
          <w:rFonts w:ascii="Garamond" w:hAnsi="Garamond"/>
          <w:b w:val="0"/>
          <w:sz w:val="24"/>
          <w:szCs w:val="24"/>
        </w:rPr>
      </w:pPr>
      <w:bookmarkStart w:id="37" w:name="_Toc11323602"/>
      <w:r w:rsidRPr="00B12C59">
        <w:rPr>
          <w:rFonts w:ascii="Garamond" w:hAnsi="Garamond"/>
          <w:b w:val="0"/>
          <w:sz w:val="24"/>
          <w:szCs w:val="24"/>
        </w:rPr>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37"/>
    </w:p>
    <w:p w14:paraId="2E782A0E" w14:textId="77777777" w:rsidR="00B136D9" w:rsidRPr="00B12C59" w:rsidRDefault="00B136D9" w:rsidP="006733D7">
      <w:pPr>
        <w:keepNext/>
        <w:keepLines/>
        <w:widowControl/>
        <w:ind w:left="720"/>
        <w:rPr>
          <w:rFonts w:ascii="Garamond" w:hAnsi="Garamond" w:cs="Calibri"/>
          <w:szCs w:val="24"/>
        </w:rPr>
      </w:pPr>
    </w:p>
    <w:p w14:paraId="7EF5B7B5" w14:textId="3B02E4BF" w:rsidR="00A95F32" w:rsidRPr="00B12C59" w:rsidRDefault="00A95F32" w:rsidP="00A95F32">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w:t>
      </w:r>
      <w:r>
        <w:rPr>
          <w:rFonts w:ascii="Garamond" w:hAnsi="Garamond" w:cs="Calibri"/>
          <w:szCs w:val="24"/>
        </w:rPr>
        <w:t xml:space="preserve">, of the responding entity/organization, </w:t>
      </w:r>
      <w:r w:rsidRPr="00B12C59">
        <w:rPr>
          <w:rFonts w:ascii="Garamond" w:hAnsi="Garamond" w:cs="Calibri"/>
          <w:szCs w:val="24"/>
        </w:rPr>
        <w:t xml:space="preserve">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w:t>
      </w:r>
      <w:r w:rsidR="008920CD">
        <w:rPr>
          <w:rFonts w:ascii="Garamond" w:hAnsi="Garamond" w:cs="Calibri"/>
          <w:szCs w:val="24"/>
        </w:rPr>
        <w:t>from</w:t>
      </w:r>
      <w:r w:rsidR="008920CD" w:rsidRPr="00B12C59">
        <w:rPr>
          <w:rFonts w:ascii="Garamond" w:hAnsi="Garamond" w:cs="Calibri"/>
          <w:szCs w:val="24"/>
        </w:rPr>
        <w:t xml:space="preserve"> </w:t>
      </w:r>
      <w:r w:rsidRPr="00B12C59">
        <w:rPr>
          <w:rFonts w:ascii="Garamond" w:hAnsi="Garamond" w:cs="Calibri"/>
          <w:szCs w:val="24"/>
        </w:rPr>
        <w:t>consulting services.  The State will consider the information offered in this section to determine the responsibility of the Respondent under IC 5-22-16-1(d).</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38" w:name="_Toc11323603"/>
      <w:r w:rsidRPr="00B12C59">
        <w:rPr>
          <w:rFonts w:ascii="Garamond" w:hAnsi="Garamond"/>
          <w:b w:val="0"/>
          <w:sz w:val="24"/>
          <w:szCs w:val="24"/>
        </w:rPr>
        <w:t>2.3.5</w:t>
      </w:r>
      <w:r w:rsidRPr="00B12C59">
        <w:rPr>
          <w:rFonts w:ascii="Garamond" w:hAnsi="Garamond"/>
          <w:b w:val="0"/>
          <w:sz w:val="24"/>
          <w:szCs w:val="24"/>
        </w:rPr>
        <w:tab/>
        <w:t>Contract Terms/Clauses</w:t>
      </w:r>
      <w:bookmarkEnd w:id="38"/>
    </w:p>
    <w:p w14:paraId="354F349D" w14:textId="77777777" w:rsidR="00B136D9" w:rsidRPr="00B12C59" w:rsidRDefault="00B136D9" w:rsidP="006733D7">
      <w:pPr>
        <w:widowControl/>
        <w:rPr>
          <w:rFonts w:ascii="Garamond" w:hAnsi="Garamond" w:cs="Calibri"/>
          <w:szCs w:val="24"/>
        </w:rPr>
      </w:pPr>
    </w:p>
    <w:p w14:paraId="3AA24CF8" w14:textId="57F23601" w:rsidR="00B136D9" w:rsidRPr="00B12C59" w:rsidRDefault="00D751E3" w:rsidP="006733D7">
      <w:pPr>
        <w:widowControl/>
        <w:ind w:left="1440"/>
        <w:rPr>
          <w:rFonts w:ascii="Garamond" w:hAnsi="Garamond" w:cs="Calibri"/>
          <w:szCs w:val="24"/>
        </w:rPr>
      </w:pPr>
      <w:r>
        <w:rPr>
          <w:rFonts w:ascii="Garamond" w:hAnsi="Garamond" w:cs="Calibri"/>
          <w:szCs w:val="24"/>
        </w:rPr>
        <w:t>A preliminary</w:t>
      </w:r>
      <w:r w:rsidR="00B136D9" w:rsidRPr="00B12C59">
        <w:rPr>
          <w:rFonts w:ascii="Garamond" w:hAnsi="Garamond" w:cs="Calibri"/>
          <w:szCs w:val="24"/>
        </w:rPr>
        <w:t xml:space="preserv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w:t>
      </w:r>
      <w:r>
        <w:rPr>
          <w:rFonts w:ascii="Garamond" w:hAnsi="Garamond" w:cs="Calibri"/>
          <w:szCs w:val="24"/>
        </w:rPr>
        <w:t>stantially similar to the preliminary</w:t>
      </w:r>
      <w:r w:rsidR="00B136D9" w:rsidRPr="00B12C59">
        <w:rPr>
          <w:rFonts w:ascii="Garamond" w:hAnsi="Garamond" w:cs="Calibri"/>
          <w:szCs w:val="24"/>
        </w:rPr>
        <w:t xml:space="preserv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33BABDAB" w:rsidR="00B136D9" w:rsidRPr="00B12C59" w:rsidRDefault="00B136D9" w:rsidP="006733D7">
      <w:pPr>
        <w:widowControl/>
        <w:ind w:left="1440"/>
        <w:rPr>
          <w:rFonts w:ascii="Garamond" w:hAnsi="Garamond" w:cs="Calibri"/>
          <w:szCs w:val="24"/>
        </w:rPr>
      </w:pPr>
      <w:r w:rsidRPr="00B12C59">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w:t>
      </w:r>
      <w:r w:rsidR="00260B49">
        <w:rPr>
          <w:rFonts w:ascii="Garamond" w:hAnsi="Garamond" w:cs="Calibri"/>
          <w:szCs w:val="24"/>
        </w:rPr>
        <w:t xml:space="preserve"> within your transmittal letter</w:t>
      </w:r>
      <w:r w:rsidRPr="00B12C59">
        <w:rPr>
          <w:rFonts w:ascii="Garamond" w:hAnsi="Garamond" w:cs="Calibri"/>
          <w:szCs w:val="24"/>
        </w:rPr>
        <w:t>.  If a non-mandatory clause is not acceptable as worded, suggest specific alternative wording to address issues raised by the specific clause</w:t>
      </w:r>
      <w:r w:rsidR="008B2CDB">
        <w:rPr>
          <w:rFonts w:ascii="Garamond" w:hAnsi="Garamond" w:cs="Calibri"/>
          <w:szCs w:val="24"/>
        </w:rPr>
        <w:t xml:space="preserve"> and include within Secti</w:t>
      </w:r>
      <w:r w:rsidR="00411A59">
        <w:rPr>
          <w:rFonts w:ascii="Garamond" w:hAnsi="Garamond" w:cs="Calibri"/>
          <w:szCs w:val="24"/>
        </w:rPr>
        <w:t>on 2.3</w:t>
      </w:r>
      <w:r w:rsidR="008B2CDB">
        <w:rPr>
          <w:rFonts w:ascii="Garamond" w:hAnsi="Garamond" w:cs="Calibri"/>
          <w:szCs w:val="24"/>
        </w:rPr>
        <w:t>.15 of the Business Proposal Template (Attachment E)</w:t>
      </w:r>
      <w:r w:rsidRPr="00B12C59">
        <w:rPr>
          <w:rFonts w:ascii="Garamond" w:hAnsi="Garamond" w:cs="Calibri"/>
          <w:szCs w:val="24"/>
        </w:rPr>
        <w:t>.  If you require additional contract terms</w:t>
      </w:r>
      <w:r w:rsidR="000639BB">
        <w:rPr>
          <w:rFonts w:ascii="Garamond" w:hAnsi="Garamond" w:cs="Calibri"/>
          <w:szCs w:val="24"/>
        </w:rPr>
        <w:t>,</w:t>
      </w:r>
      <w:r w:rsidRPr="00B12C59">
        <w:rPr>
          <w:rFonts w:ascii="Garamond" w:hAnsi="Garamond" w:cs="Calibri"/>
          <w:szCs w:val="24"/>
        </w:rPr>
        <w:t xml:space="preserve"> please </w:t>
      </w:r>
      <w:r w:rsidR="00053CB2">
        <w:rPr>
          <w:rFonts w:ascii="Garamond" w:hAnsi="Garamond" w:cs="Calibri"/>
          <w:szCs w:val="24"/>
        </w:rPr>
        <w:t>include within Secti</w:t>
      </w:r>
      <w:r w:rsidR="00411A59">
        <w:rPr>
          <w:rFonts w:ascii="Garamond" w:hAnsi="Garamond" w:cs="Calibri"/>
          <w:szCs w:val="24"/>
        </w:rPr>
        <w:t>on 2.3</w:t>
      </w:r>
      <w:r w:rsidR="00E27E92">
        <w:rPr>
          <w:rFonts w:ascii="Garamond" w:hAnsi="Garamond" w:cs="Calibri"/>
          <w:szCs w:val="24"/>
        </w:rPr>
        <w:t>.15</w:t>
      </w:r>
      <w:r w:rsidR="00053CB2">
        <w:rPr>
          <w:rFonts w:ascii="Garamond" w:hAnsi="Garamond" w:cs="Calibri"/>
          <w:szCs w:val="24"/>
        </w:rPr>
        <w:t xml:space="preserve"> of the Business Proposal Template (Attachment E)</w:t>
      </w:r>
      <w:r w:rsidRPr="00B12C59">
        <w:rPr>
          <w:rFonts w:ascii="Garamond" w:hAnsi="Garamond" w:cs="Calibri"/>
          <w:szCs w:val="24"/>
        </w:rPr>
        <w:t>.  To reiterate</w:t>
      </w:r>
      <w:r w:rsidR="005E66A9">
        <w:rPr>
          <w:rFonts w:ascii="Garamond" w:hAnsi="Garamond" w:cs="Calibri"/>
          <w:szCs w:val="24"/>
        </w:rPr>
        <w:t>,</w:t>
      </w:r>
      <w:r w:rsidRPr="00B12C59">
        <w:rPr>
          <w:rFonts w:ascii="Garamond" w:hAnsi="Garamond" w:cs="Calibri"/>
          <w:szCs w:val="24"/>
        </w:rPr>
        <w:t xml:space="preserve"> it</w:t>
      </w:r>
      <w:r w:rsidR="005E66A9">
        <w:rPr>
          <w:rFonts w:ascii="Garamond" w:hAnsi="Garamond" w:cs="Calibri"/>
          <w:szCs w:val="24"/>
        </w:rPr>
        <w:t xml:space="preserve"> i</w:t>
      </w:r>
      <w:r w:rsidRPr="00B12C59">
        <w:rPr>
          <w:rFonts w:ascii="Garamond" w:hAnsi="Garamond" w:cs="Calibri"/>
          <w:szCs w:val="24"/>
        </w:rPr>
        <w:t xml:space="preserve">s the State’s strong desire to not deviate from the </w:t>
      </w:r>
      <w:r w:rsidR="00F10863">
        <w:rPr>
          <w:rFonts w:ascii="Garamond" w:hAnsi="Garamond" w:cs="Calibri"/>
          <w:szCs w:val="24"/>
        </w:rPr>
        <w:t>preliminary</w:t>
      </w:r>
      <w:r w:rsidR="00F10863" w:rsidRPr="00B12C59">
        <w:rPr>
          <w:rFonts w:ascii="Garamond" w:hAnsi="Garamond" w:cs="Calibri"/>
          <w:szCs w:val="24"/>
        </w:rPr>
        <w:t xml:space="preserve"> contract provided in Attachment B </w:t>
      </w:r>
      <w:r w:rsidRPr="00B12C59">
        <w:rPr>
          <w:rFonts w:ascii="Garamond" w:hAnsi="Garamond" w:cs="Calibri"/>
          <w:szCs w:val="24"/>
        </w:rPr>
        <w:t>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6733D7">
      <w:pPr>
        <w:pStyle w:val="ListParagraph"/>
        <w:widowControl/>
        <w:numPr>
          <w:ilvl w:val="0"/>
          <w:numId w:val="7"/>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4610CB1E"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w:t>
      </w:r>
      <w:r w:rsidR="001F3E18">
        <w:rPr>
          <w:rFonts w:ascii="Garamond" w:hAnsi="Garamond" w:cs="Calibri"/>
          <w:szCs w:val="24"/>
        </w:rPr>
        <w:t>’</w:t>
      </w:r>
      <w:r w:rsidRPr="00B12C59">
        <w:rPr>
          <w:rFonts w:ascii="Garamond" w:hAnsi="Garamond" w:cs="Calibri"/>
          <w:szCs w:val="24"/>
        </w:rPr>
        <w:t>s response may be incorporated as part of the final contract</w:t>
      </w:r>
      <w:r w:rsidR="00A00512">
        <w:rPr>
          <w:rFonts w:ascii="Garamond" w:hAnsi="Garamond" w:cs="Calibri"/>
          <w:szCs w:val="24"/>
        </w:rPr>
        <w: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39" w:name="_Toc11323604"/>
      <w:r w:rsidRPr="00B12C59">
        <w:rPr>
          <w:rFonts w:ascii="Garamond" w:hAnsi="Garamond"/>
          <w:b w:val="0"/>
          <w:sz w:val="24"/>
          <w:szCs w:val="24"/>
        </w:rPr>
        <w:t>2.3.6</w:t>
      </w:r>
      <w:r w:rsidRPr="00B12C59">
        <w:rPr>
          <w:rFonts w:ascii="Garamond" w:hAnsi="Garamond"/>
          <w:b w:val="0"/>
          <w:sz w:val="24"/>
          <w:szCs w:val="24"/>
        </w:rPr>
        <w:tab/>
        <w:t>References</w:t>
      </w:r>
      <w:bookmarkEnd w:id="39"/>
    </w:p>
    <w:p w14:paraId="16CE77AC" w14:textId="77777777" w:rsidR="00B136D9" w:rsidRPr="00B12C59" w:rsidRDefault="00B136D9" w:rsidP="006733D7">
      <w:pPr>
        <w:widowControl/>
        <w:rPr>
          <w:rFonts w:ascii="Garamond" w:hAnsi="Garamond" w:cs="Calibri"/>
          <w:szCs w:val="24"/>
        </w:rPr>
      </w:pPr>
    </w:p>
    <w:p w14:paraId="40E8A4B6" w14:textId="77777777" w:rsidR="006F3A5F" w:rsidRPr="00B12C59" w:rsidRDefault="006F3A5F" w:rsidP="006F3A5F">
      <w:pPr>
        <w:widowControl/>
        <w:ind w:left="1440"/>
        <w:rPr>
          <w:rFonts w:ascii="Garamond" w:hAnsi="Garamond" w:cs="Calibri"/>
          <w:szCs w:val="24"/>
        </w:rPr>
      </w:pPr>
      <w:r w:rsidRPr="00B12C59">
        <w:rPr>
          <w:rFonts w:ascii="Garamond" w:hAnsi="Garamond" w:cs="Calibri"/>
          <w:szCs w:val="24"/>
        </w:rPr>
        <w:t xml:space="preserve">The Respondent must include a list of at </w:t>
      </w:r>
      <w:r w:rsidRPr="00151B36">
        <w:rPr>
          <w:rFonts w:ascii="Garamond" w:hAnsi="Garamond" w:cs="Calibri"/>
          <w:szCs w:val="24"/>
        </w:rPr>
        <w:t xml:space="preserve">least four </w:t>
      </w:r>
      <w:r w:rsidRPr="00B12C59">
        <w:rPr>
          <w:rFonts w:ascii="Garamond" w:hAnsi="Garamond" w:cs="Calibri"/>
          <w:szCs w:val="24"/>
        </w:rPr>
        <w:t>(</w:t>
      </w:r>
      <w:r>
        <w:rPr>
          <w:rFonts w:ascii="Garamond" w:hAnsi="Garamond" w:cs="Calibri"/>
          <w:szCs w:val="24"/>
        </w:rPr>
        <w:t>4</w:t>
      </w:r>
      <w:r w:rsidRPr="00B12C59">
        <w:rPr>
          <w:rFonts w:ascii="Garamond" w:hAnsi="Garamond" w:cs="Calibri"/>
          <w:szCs w:val="24"/>
        </w:rPr>
        <w:t xml:space="preserve">) clients for whom the Respondent has provided products and/or services that are the same or similar to those products and/or services requested in this RFP. </w:t>
      </w:r>
      <w:r>
        <w:rPr>
          <w:rFonts w:ascii="Garamond" w:hAnsi="Garamond" w:cs="Calibri"/>
          <w:szCs w:val="24"/>
        </w:rPr>
        <w:t xml:space="preserve"> Said list of </w:t>
      </w:r>
      <w:r w:rsidRPr="00151B36">
        <w:rPr>
          <w:rFonts w:ascii="Garamond" w:hAnsi="Garamond" w:cs="Calibri"/>
          <w:szCs w:val="24"/>
        </w:rPr>
        <w:t xml:space="preserve">four </w:t>
      </w:r>
      <w:r w:rsidRPr="00B12C59">
        <w:rPr>
          <w:rFonts w:ascii="Garamond" w:hAnsi="Garamond" w:cs="Calibri"/>
          <w:szCs w:val="24"/>
        </w:rPr>
        <w:t>(</w:t>
      </w:r>
      <w:r>
        <w:rPr>
          <w:rFonts w:ascii="Garamond" w:hAnsi="Garamond" w:cs="Calibri"/>
          <w:szCs w:val="24"/>
        </w:rPr>
        <w:t>4</w:t>
      </w:r>
      <w:r w:rsidRPr="00B12C59">
        <w:rPr>
          <w:rFonts w:ascii="Garamond" w:hAnsi="Garamond" w:cs="Calibri"/>
          <w:szCs w:val="24"/>
        </w:rPr>
        <w:t>) clients</w:t>
      </w:r>
      <w:r>
        <w:rPr>
          <w:rFonts w:ascii="Garamond" w:hAnsi="Garamond" w:cs="Calibri"/>
          <w:szCs w:val="24"/>
        </w:rPr>
        <w:t xml:space="preserve"> must be inclusive of at least</w:t>
      </w:r>
      <w:r w:rsidRPr="00151B36">
        <w:rPr>
          <w:rFonts w:ascii="Garamond" w:hAnsi="Garamond" w:cs="Calibri"/>
          <w:szCs w:val="24"/>
        </w:rPr>
        <w:t xml:space="preserve"> two (2)</w:t>
      </w:r>
      <w:r>
        <w:rPr>
          <w:rFonts w:ascii="Garamond" w:hAnsi="Garamond" w:cs="Calibri"/>
          <w:szCs w:val="24"/>
        </w:rPr>
        <w:t xml:space="preserve"> </w:t>
      </w:r>
      <w:r w:rsidRPr="00151B36">
        <w:rPr>
          <w:rFonts w:ascii="Garamond" w:hAnsi="Garamond" w:cs="Calibri"/>
          <w:szCs w:val="24"/>
        </w:rPr>
        <w:t xml:space="preserve">clients </w:t>
      </w:r>
      <w:r w:rsidRPr="00B12C59">
        <w:rPr>
          <w:rFonts w:ascii="Garamond" w:hAnsi="Garamond" w:cs="Calibri"/>
          <w:szCs w:val="24"/>
        </w:rPr>
        <w:t xml:space="preserve">for whom the Respondent has provided products and/or services that </w:t>
      </w:r>
      <w:r>
        <w:rPr>
          <w:rFonts w:ascii="Garamond" w:hAnsi="Garamond" w:cs="Calibri"/>
          <w:szCs w:val="24"/>
        </w:rPr>
        <w:t xml:space="preserve">meet the mandatory requirements defined within Attachment P. </w:t>
      </w:r>
      <w:r w:rsidRPr="00B12C59">
        <w:rPr>
          <w:rFonts w:ascii="Garamond" w:hAnsi="Garamond" w:cs="Calibri"/>
          <w:szCs w:val="24"/>
        </w:rPr>
        <w:t xml:space="preserve"> Information provided should include the name, address, and telephone number of the client facility and the name, title, and phone/fax numbers of a person who may be contacted for further information. </w:t>
      </w:r>
    </w:p>
    <w:p w14:paraId="500C1107" w14:textId="77777777" w:rsidR="00B136D9" w:rsidRPr="00B12C59" w:rsidRDefault="00B136D9" w:rsidP="006733D7">
      <w:pPr>
        <w:widowControl/>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40" w:name="_Toc11323605"/>
      <w:r w:rsidRPr="00B12C59">
        <w:rPr>
          <w:rFonts w:ascii="Garamond" w:hAnsi="Garamond"/>
          <w:b w:val="0"/>
          <w:sz w:val="24"/>
          <w:szCs w:val="24"/>
        </w:rPr>
        <w:t>2.3.7</w:t>
      </w:r>
      <w:r w:rsidRPr="00B12C59">
        <w:rPr>
          <w:rFonts w:ascii="Garamond" w:hAnsi="Garamond"/>
          <w:b w:val="0"/>
          <w:sz w:val="24"/>
          <w:szCs w:val="24"/>
        </w:rPr>
        <w:tab/>
        <w:t>Registration to do Business</w:t>
      </w:r>
      <w:bookmarkEnd w:id="40"/>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0D4D0A41"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w:t>
      </w:r>
      <w:r w:rsidR="00A00512">
        <w:rPr>
          <w:rFonts w:ascii="Garamond" w:hAnsi="Garamond" w:cs="Calibri"/>
          <w:szCs w:val="24"/>
        </w:rPr>
        <w:t>,</w:t>
      </w:r>
      <w:r w:rsidRPr="00B12C59">
        <w:rPr>
          <w:rFonts w:ascii="Garamond" w:hAnsi="Garamond" w:cs="Calibri"/>
          <w:szCs w:val="24"/>
        </w:rPr>
        <w:t xml:space="preserve">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3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10999EDB"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w:t>
      </w:r>
      <w:r w:rsidR="00A00512" w:rsidRPr="00B12C59">
        <w:rPr>
          <w:rFonts w:ascii="Garamond" w:hAnsi="Garamond" w:cs="Calibri"/>
          <w:szCs w:val="24"/>
        </w:rPr>
        <w:t xml:space="preserve">to register </w:t>
      </w:r>
      <w:r w:rsidRPr="00B12C59">
        <w:rPr>
          <w:rFonts w:ascii="Garamond" w:hAnsi="Garamond" w:cs="Calibri"/>
          <w:szCs w:val="24"/>
        </w:rPr>
        <w:t xml:space="preserve">vendors interested in selling a product or service to the State of Indiana.  Respondents may register on-line at no cost to become a Bidder with the State of Indiana.  To complete the on-line Bidder registration, go to </w:t>
      </w:r>
      <w:hyperlink r:id="rId3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w:t>
      </w:r>
      <w:r w:rsidR="00E66BBB">
        <w:rPr>
          <w:rFonts w:ascii="Garamond" w:hAnsi="Garamond" w:cs="Calibri"/>
          <w:szCs w:val="24"/>
        </w:rPr>
        <w:t>A</w:t>
      </w:r>
      <w:r w:rsidRPr="00B12C59">
        <w:rPr>
          <w:rFonts w:ascii="Garamond" w:hAnsi="Garamond" w:cs="Calibri"/>
          <w:szCs w:val="24"/>
        </w:rPr>
        <w:t xml:space="preserve">mey Redding, Vendor Registration Coordinator, </w:t>
      </w:r>
      <w:hyperlink r:id="rId40"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B12C59" w:rsidRDefault="00B136D9" w:rsidP="006733D7">
      <w:pPr>
        <w:pStyle w:val="Heading3"/>
        <w:ind w:left="720"/>
        <w:jc w:val="left"/>
        <w:rPr>
          <w:rFonts w:ascii="Garamond" w:hAnsi="Garamond"/>
          <w:b w:val="0"/>
          <w:sz w:val="24"/>
          <w:szCs w:val="24"/>
        </w:rPr>
      </w:pPr>
      <w:bookmarkStart w:id="41" w:name="_Toc11323606"/>
      <w:r w:rsidRPr="00B12C59">
        <w:rPr>
          <w:rFonts w:ascii="Garamond" w:hAnsi="Garamond"/>
          <w:b w:val="0"/>
          <w:sz w:val="24"/>
          <w:szCs w:val="24"/>
        </w:rPr>
        <w:t>2.3.8</w:t>
      </w:r>
      <w:r w:rsidRPr="00B12C59">
        <w:rPr>
          <w:rFonts w:ascii="Garamond" w:hAnsi="Garamond"/>
          <w:b w:val="0"/>
          <w:sz w:val="24"/>
          <w:szCs w:val="24"/>
        </w:rPr>
        <w:tab/>
        <w:t>Authorizing Document</w:t>
      </w:r>
      <w:bookmarkEnd w:id="41"/>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42" w:name="_Toc11323607"/>
      <w:r w:rsidRPr="00B12C59">
        <w:rPr>
          <w:rFonts w:ascii="Garamond" w:hAnsi="Garamond"/>
          <w:b w:val="0"/>
          <w:sz w:val="24"/>
          <w:szCs w:val="24"/>
        </w:rPr>
        <w:t>2.3.9</w:t>
      </w:r>
      <w:r w:rsidRPr="00B12C59">
        <w:rPr>
          <w:rFonts w:ascii="Garamond" w:hAnsi="Garamond"/>
          <w:b w:val="0"/>
          <w:sz w:val="24"/>
          <w:szCs w:val="24"/>
        </w:rPr>
        <w:tab/>
        <w:t>Subcontractors</w:t>
      </w:r>
      <w:bookmarkEnd w:id="42"/>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22419DB1"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47F38DC2" w14:textId="67FAD6F2" w:rsidR="00B136D9" w:rsidRPr="00B12C59" w:rsidRDefault="00B136D9" w:rsidP="006733D7">
      <w:pPr>
        <w:pStyle w:val="Heading3"/>
        <w:ind w:left="720"/>
        <w:jc w:val="left"/>
        <w:rPr>
          <w:rFonts w:ascii="Garamond" w:hAnsi="Garamond"/>
          <w:b w:val="0"/>
          <w:sz w:val="24"/>
          <w:szCs w:val="24"/>
        </w:rPr>
      </w:pPr>
      <w:bookmarkStart w:id="43" w:name="_Toc11323608"/>
      <w:r w:rsidRPr="00B12C59">
        <w:rPr>
          <w:rFonts w:ascii="Garamond" w:hAnsi="Garamond"/>
          <w:b w:val="0"/>
          <w:sz w:val="24"/>
          <w:szCs w:val="24"/>
        </w:rPr>
        <w:t>2.3.10</w:t>
      </w:r>
      <w:r w:rsidRPr="00B12C59">
        <w:rPr>
          <w:rFonts w:ascii="Garamond" w:hAnsi="Garamond"/>
          <w:b w:val="0"/>
          <w:sz w:val="24"/>
          <w:szCs w:val="24"/>
        </w:rPr>
        <w:tab/>
        <w:t>Evidence of Financial Responsibility</w:t>
      </w:r>
      <w:bookmarkEnd w:id="43"/>
    </w:p>
    <w:p w14:paraId="6592380C" w14:textId="77777777" w:rsidR="00B136D9" w:rsidRPr="00B12C59" w:rsidRDefault="00B136D9" w:rsidP="006733D7">
      <w:pPr>
        <w:widowControl/>
        <w:rPr>
          <w:rFonts w:ascii="Garamond" w:hAnsi="Garamond" w:cs="Calibri"/>
          <w:szCs w:val="24"/>
        </w:rPr>
      </w:pPr>
    </w:p>
    <w:p w14:paraId="357D05C4" w14:textId="60D7BF7E" w:rsidR="00B136D9" w:rsidRPr="00B12C59" w:rsidRDefault="00B136D9" w:rsidP="006733D7">
      <w:pPr>
        <w:pStyle w:val="BodyTextIndent"/>
        <w:rPr>
          <w:rFonts w:ascii="Garamond" w:hAnsi="Garamond" w:cs="Calibri"/>
          <w:szCs w:val="24"/>
        </w:rPr>
      </w:pPr>
      <w:r w:rsidRPr="00B12C59">
        <w:rPr>
          <w:rFonts w:ascii="Garamond" w:hAnsi="Garamond" w:cs="Calibri"/>
          <w:szCs w:val="24"/>
        </w:rPr>
        <w:t>This section will indicate the ability to provide the mandatory evidence of financial responsibility. See Section 1.2</w:t>
      </w:r>
      <w:r w:rsidR="002A7D0C">
        <w:rPr>
          <w:rFonts w:ascii="Garamond" w:hAnsi="Garamond" w:cs="Calibri"/>
          <w:szCs w:val="24"/>
        </w:rPr>
        <w:t>9</w:t>
      </w:r>
      <w:r w:rsidRPr="00B12C59">
        <w:rPr>
          <w:rFonts w:ascii="Garamond" w:hAnsi="Garamond" w:cs="Calibri"/>
          <w:szCs w:val="24"/>
        </w:rPr>
        <w:t xml:space="preserve"> for details.</w:t>
      </w:r>
    </w:p>
    <w:p w14:paraId="18530F24" w14:textId="77777777" w:rsidR="00B136D9" w:rsidRPr="00B12C59" w:rsidRDefault="00B136D9" w:rsidP="006733D7">
      <w:pPr>
        <w:widowControl/>
        <w:rPr>
          <w:rFonts w:ascii="Garamond" w:hAnsi="Garamond" w:cs="Calibri"/>
          <w:szCs w:val="24"/>
        </w:rPr>
      </w:pPr>
    </w:p>
    <w:p w14:paraId="457890E0" w14:textId="6ADDBEBE" w:rsidR="00B136D9" w:rsidRPr="00B12C59" w:rsidRDefault="00B136D9" w:rsidP="006733D7">
      <w:pPr>
        <w:widowControl/>
        <w:ind w:left="1440"/>
        <w:rPr>
          <w:rFonts w:ascii="Garamond" w:hAnsi="Garamond" w:cs="Calibri"/>
          <w:szCs w:val="24"/>
        </w:rPr>
      </w:pPr>
      <w:r w:rsidRPr="00B12C59">
        <w:rPr>
          <w:rFonts w:ascii="Garamond" w:hAnsi="Garamond" w:cs="Calibri"/>
          <w:szCs w:val="24"/>
        </w:rPr>
        <w:t>Notwithstanding any other provisions relating to the beginning of the term, any contract will not become effective until the evidence of financial responsibility is delivered in the correct form and amount to the address indicated in Section 1.2</w:t>
      </w:r>
      <w:r w:rsidR="00723CBE">
        <w:rPr>
          <w:rFonts w:ascii="Garamond" w:hAnsi="Garamond" w:cs="Calibri"/>
          <w:szCs w:val="24"/>
        </w:rPr>
        <w:t>9</w:t>
      </w:r>
      <w:r w:rsidRPr="00B12C59">
        <w:rPr>
          <w:rFonts w:ascii="Garamond" w:hAnsi="Garamond" w:cs="Calibri"/>
          <w:szCs w:val="24"/>
        </w:rPr>
        <w:t xml:space="preserve">. </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44" w:name="_Toc11323609"/>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44"/>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45" w:name="_Toc11323610"/>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45"/>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46" w:name="_Toc11323611"/>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46"/>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7777777" w:rsidR="00B136D9" w:rsidRPr="00B12C59" w:rsidRDefault="00ED0451" w:rsidP="006733D7">
      <w:pPr>
        <w:pStyle w:val="Heading3"/>
        <w:ind w:left="720"/>
        <w:jc w:val="left"/>
        <w:rPr>
          <w:rFonts w:ascii="Garamond" w:hAnsi="Garamond"/>
          <w:b w:val="0"/>
          <w:sz w:val="24"/>
          <w:szCs w:val="24"/>
        </w:rPr>
      </w:pPr>
      <w:bookmarkStart w:id="47" w:name="_Toc11323612"/>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47"/>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1B1A2CDD"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CD60BA">
        <w:rPr>
          <w:rFonts w:ascii="Garamond" w:hAnsi="Garamond" w:cs="Calibri"/>
          <w:szCs w:val="24"/>
        </w:rPr>
        <w:t>Respondent must clearly indicate which preference</w:t>
      </w:r>
      <w:r w:rsidR="00151B36" w:rsidRPr="00CD60BA">
        <w:rPr>
          <w:rFonts w:ascii="Garamond" w:hAnsi="Garamond" w:cs="Calibri"/>
          <w:szCs w:val="24"/>
        </w:rPr>
        <w:t xml:space="preserve"> </w:t>
      </w:r>
      <w:r w:rsidRPr="00CD60BA">
        <w:rPr>
          <w:rFonts w:ascii="Garamond" w:hAnsi="Garamond" w:cs="Calibri"/>
          <w:szCs w:val="24"/>
        </w:rPr>
        <w:t xml:space="preserve">they intend to claim. </w:t>
      </w:r>
      <w:r w:rsidR="006C2A80" w:rsidRPr="00CD60BA">
        <w:rPr>
          <w:rFonts w:ascii="Garamond" w:hAnsi="Garamond" w:cs="Calibri"/>
          <w:szCs w:val="24"/>
        </w:rPr>
        <w:t xml:space="preserve"> </w:t>
      </w:r>
      <w:r w:rsidRPr="00CD60BA">
        <w:rPr>
          <w:rFonts w:ascii="Garamond" w:hAnsi="Garamond" w:cs="Calibri"/>
          <w:szCs w:val="24"/>
        </w:rPr>
        <w:t>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7AC29FF0" w14:textId="5BC4CB70" w:rsidR="001F6279" w:rsidRPr="00B12C59" w:rsidRDefault="00B136D9" w:rsidP="00481571">
      <w:pPr>
        <w:widowControl/>
        <w:ind w:left="1440"/>
        <w:rPr>
          <w:rFonts w:ascii="Garamond" w:hAnsi="Garamond" w:cs="Calibri"/>
          <w:szCs w:val="24"/>
        </w:rPr>
      </w:pPr>
      <w:r w:rsidRPr="00B12C59">
        <w:rPr>
          <w:rFonts w:ascii="Garamond" w:hAnsi="Garamond" w:cs="Calibri"/>
          <w:szCs w:val="24"/>
        </w:rPr>
        <w:t>Refer to Section 2.7 for additional information.</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D34C43" w:rsidRDefault="00ED0451" w:rsidP="006733D7">
      <w:pPr>
        <w:pStyle w:val="Heading2"/>
        <w:spacing w:before="0"/>
        <w:rPr>
          <w:rFonts w:ascii="Garamond" w:hAnsi="Garamond"/>
          <w:color w:val="auto"/>
          <w:sz w:val="24"/>
          <w:szCs w:val="24"/>
        </w:rPr>
      </w:pPr>
      <w:bookmarkStart w:id="48" w:name="_Toc11323613"/>
      <w:r w:rsidRPr="00B12C59">
        <w:rPr>
          <w:rFonts w:ascii="Garamond" w:hAnsi="Garamond"/>
          <w:color w:val="auto"/>
          <w:sz w:val="24"/>
          <w:szCs w:val="24"/>
        </w:rPr>
        <w:t>2</w:t>
      </w:r>
      <w:r w:rsidRPr="00D34C43">
        <w:rPr>
          <w:rFonts w:ascii="Garamond" w:hAnsi="Garamond"/>
          <w:color w:val="auto"/>
          <w:sz w:val="24"/>
          <w:szCs w:val="24"/>
        </w:rPr>
        <w:t>.4</w:t>
      </w:r>
      <w:r w:rsidRPr="00D34C43">
        <w:rPr>
          <w:rFonts w:ascii="Garamond" w:hAnsi="Garamond"/>
          <w:color w:val="auto"/>
          <w:sz w:val="24"/>
          <w:szCs w:val="24"/>
        </w:rPr>
        <w:tab/>
      </w:r>
      <w:r w:rsidR="00B136D9" w:rsidRPr="00D34C43">
        <w:rPr>
          <w:rFonts w:ascii="Garamond" w:hAnsi="Garamond"/>
          <w:color w:val="auto"/>
          <w:sz w:val="24"/>
          <w:szCs w:val="24"/>
        </w:rPr>
        <w:t>TECHNICAL PROPOSAL</w:t>
      </w:r>
      <w:bookmarkEnd w:id="48"/>
    </w:p>
    <w:p w14:paraId="2F27BB6E" w14:textId="77777777" w:rsidR="00B136D9" w:rsidRPr="00D34C43" w:rsidRDefault="00B136D9" w:rsidP="006733D7">
      <w:pPr>
        <w:widowControl/>
        <w:rPr>
          <w:rFonts w:ascii="Garamond" w:hAnsi="Garamond" w:cs="Calibri"/>
          <w:szCs w:val="24"/>
        </w:rPr>
      </w:pPr>
    </w:p>
    <w:p w14:paraId="778C1FDC" w14:textId="0E42745E" w:rsidR="00D235AB" w:rsidRPr="00D34C43" w:rsidRDefault="00593265" w:rsidP="00593265">
      <w:pPr>
        <w:widowControl/>
        <w:ind w:left="720"/>
        <w:rPr>
          <w:rFonts w:ascii="Garamond" w:hAnsi="Garamond"/>
          <w:szCs w:val="24"/>
        </w:rPr>
      </w:pPr>
      <w:r w:rsidRPr="00D34C43">
        <w:rPr>
          <w:rFonts w:ascii="Garamond" w:hAnsi="Garamond"/>
          <w:szCs w:val="24"/>
        </w:rPr>
        <w:t xml:space="preserve">The Technical Proposal </w:t>
      </w:r>
      <w:r w:rsidR="00EB552D" w:rsidRPr="00D34C43">
        <w:rPr>
          <w:rFonts w:ascii="Garamond" w:hAnsi="Garamond"/>
          <w:szCs w:val="24"/>
        </w:rPr>
        <w:t xml:space="preserve">is a series of </w:t>
      </w:r>
      <w:r w:rsidR="00ED58AC" w:rsidRPr="00D34C43">
        <w:rPr>
          <w:rFonts w:ascii="Garamond" w:hAnsi="Garamond"/>
          <w:szCs w:val="24"/>
        </w:rPr>
        <w:t>workbooks and templates as follows</w:t>
      </w:r>
      <w:r w:rsidR="00D235AB" w:rsidRPr="00D34C43">
        <w:rPr>
          <w:rFonts w:ascii="Garamond" w:hAnsi="Garamond"/>
          <w:szCs w:val="24"/>
        </w:rPr>
        <w:t>:</w:t>
      </w:r>
    </w:p>
    <w:p w14:paraId="336ABF3F" w14:textId="2F38C407" w:rsidR="00D235AB" w:rsidRPr="00D34C43" w:rsidRDefault="00593265" w:rsidP="00D235AB">
      <w:pPr>
        <w:pStyle w:val="ListParagraph"/>
        <w:widowControl/>
        <w:numPr>
          <w:ilvl w:val="0"/>
          <w:numId w:val="42"/>
        </w:numPr>
        <w:rPr>
          <w:rFonts w:ascii="Garamond" w:hAnsi="Garamond"/>
          <w:szCs w:val="24"/>
        </w:rPr>
      </w:pPr>
      <w:r w:rsidRPr="00D34C43">
        <w:rPr>
          <w:rFonts w:ascii="Garamond" w:hAnsi="Garamond"/>
          <w:szCs w:val="24"/>
        </w:rPr>
        <w:t xml:space="preserve">Attachment F1Technical Requirements </w:t>
      </w:r>
      <w:r w:rsidR="00D235AB" w:rsidRPr="00D34C43">
        <w:rPr>
          <w:rFonts w:ascii="Garamond" w:hAnsi="Garamond"/>
          <w:szCs w:val="24"/>
        </w:rPr>
        <w:t>Workbook</w:t>
      </w:r>
    </w:p>
    <w:p w14:paraId="46F28FBC" w14:textId="351125B0" w:rsidR="00D235AB" w:rsidRPr="00D34C43" w:rsidRDefault="00593265" w:rsidP="00D235AB">
      <w:pPr>
        <w:pStyle w:val="ListParagraph"/>
        <w:widowControl/>
        <w:numPr>
          <w:ilvl w:val="0"/>
          <w:numId w:val="42"/>
        </w:numPr>
        <w:rPr>
          <w:rFonts w:ascii="Garamond" w:hAnsi="Garamond"/>
          <w:szCs w:val="24"/>
        </w:rPr>
      </w:pPr>
      <w:r w:rsidRPr="00D34C43">
        <w:rPr>
          <w:rFonts w:ascii="Garamond" w:hAnsi="Garamond"/>
          <w:szCs w:val="24"/>
        </w:rPr>
        <w:t xml:space="preserve">Attachment F2 </w:t>
      </w:r>
      <w:r w:rsidR="00295D84" w:rsidRPr="00D34C43">
        <w:rPr>
          <w:rFonts w:ascii="Garamond" w:hAnsi="Garamond"/>
          <w:szCs w:val="24"/>
        </w:rPr>
        <w:t xml:space="preserve">Functional Requirements </w:t>
      </w:r>
      <w:r w:rsidR="00D235AB" w:rsidRPr="00D34C43">
        <w:rPr>
          <w:rFonts w:ascii="Garamond" w:hAnsi="Garamond"/>
          <w:szCs w:val="24"/>
        </w:rPr>
        <w:t>Workbook</w:t>
      </w:r>
    </w:p>
    <w:p w14:paraId="0952A059" w14:textId="2592017F" w:rsidR="00D235AB" w:rsidRPr="00D34C43" w:rsidRDefault="00295D84" w:rsidP="00D235AB">
      <w:pPr>
        <w:pStyle w:val="ListParagraph"/>
        <w:widowControl/>
        <w:numPr>
          <w:ilvl w:val="0"/>
          <w:numId w:val="42"/>
        </w:numPr>
        <w:rPr>
          <w:rFonts w:ascii="Garamond" w:hAnsi="Garamond"/>
          <w:szCs w:val="24"/>
        </w:rPr>
      </w:pPr>
      <w:r w:rsidRPr="00D34C43">
        <w:rPr>
          <w:rFonts w:ascii="Garamond" w:hAnsi="Garamond"/>
          <w:szCs w:val="24"/>
        </w:rPr>
        <w:t xml:space="preserve">Attachment F3 Project Related Requirements </w:t>
      </w:r>
      <w:r w:rsidR="00D235AB" w:rsidRPr="00D34C43">
        <w:rPr>
          <w:rFonts w:ascii="Garamond" w:hAnsi="Garamond"/>
          <w:szCs w:val="24"/>
        </w:rPr>
        <w:t>Workbook</w:t>
      </w:r>
    </w:p>
    <w:p w14:paraId="3DC001D0" w14:textId="36EB3AC6" w:rsidR="00D235AB" w:rsidRPr="00D34C43" w:rsidRDefault="00D235AB" w:rsidP="00D235AB">
      <w:pPr>
        <w:pStyle w:val="ListParagraph"/>
        <w:widowControl/>
        <w:numPr>
          <w:ilvl w:val="0"/>
          <w:numId w:val="42"/>
        </w:numPr>
        <w:rPr>
          <w:rFonts w:ascii="Garamond" w:hAnsi="Garamond"/>
          <w:szCs w:val="24"/>
        </w:rPr>
      </w:pPr>
      <w:r w:rsidRPr="00D34C43">
        <w:rPr>
          <w:rFonts w:ascii="Garamond" w:hAnsi="Garamond"/>
          <w:szCs w:val="24"/>
        </w:rPr>
        <w:t>Attachment F4 Approach Template</w:t>
      </w:r>
    </w:p>
    <w:p w14:paraId="0A125598" w14:textId="39E4D524" w:rsidR="00D235AB" w:rsidRPr="00D34C43" w:rsidRDefault="00D235AB" w:rsidP="00D235AB">
      <w:pPr>
        <w:pStyle w:val="ListParagraph"/>
        <w:widowControl/>
        <w:numPr>
          <w:ilvl w:val="0"/>
          <w:numId w:val="42"/>
        </w:numPr>
        <w:rPr>
          <w:rFonts w:ascii="Garamond" w:hAnsi="Garamond"/>
          <w:szCs w:val="24"/>
        </w:rPr>
      </w:pPr>
      <w:r w:rsidRPr="00D34C43">
        <w:rPr>
          <w:rFonts w:ascii="Garamond" w:hAnsi="Garamond"/>
          <w:szCs w:val="24"/>
        </w:rPr>
        <w:t xml:space="preserve">Attachment F5 Project Plan Template </w:t>
      </w:r>
    </w:p>
    <w:p w14:paraId="7C6A5133" w14:textId="761C159C" w:rsidR="00D235AB" w:rsidRPr="00D34C43" w:rsidRDefault="00D235AB" w:rsidP="00D235AB">
      <w:pPr>
        <w:pStyle w:val="ListParagraph"/>
        <w:widowControl/>
        <w:numPr>
          <w:ilvl w:val="0"/>
          <w:numId w:val="42"/>
        </w:numPr>
        <w:rPr>
          <w:rFonts w:ascii="Garamond" w:hAnsi="Garamond"/>
          <w:szCs w:val="24"/>
        </w:rPr>
      </w:pPr>
      <w:r w:rsidRPr="00D34C43">
        <w:rPr>
          <w:rFonts w:ascii="Garamond" w:hAnsi="Garamond"/>
          <w:szCs w:val="24"/>
        </w:rPr>
        <w:t xml:space="preserve">Attachment F6 Staffing Plan Template </w:t>
      </w:r>
    </w:p>
    <w:p w14:paraId="7FD6C442" w14:textId="004EA888" w:rsidR="00D235AB" w:rsidRPr="00D34C43" w:rsidRDefault="00D235AB" w:rsidP="00D235AB">
      <w:pPr>
        <w:pStyle w:val="ListParagraph"/>
        <w:widowControl/>
        <w:numPr>
          <w:ilvl w:val="0"/>
          <w:numId w:val="42"/>
        </w:numPr>
        <w:rPr>
          <w:rFonts w:ascii="Garamond" w:hAnsi="Garamond"/>
          <w:szCs w:val="24"/>
        </w:rPr>
      </w:pPr>
      <w:r w:rsidRPr="00D34C43">
        <w:rPr>
          <w:rFonts w:ascii="Garamond" w:hAnsi="Garamond"/>
          <w:szCs w:val="24"/>
        </w:rPr>
        <w:t xml:space="preserve">Attachment F7 SOW Template </w:t>
      </w:r>
    </w:p>
    <w:p w14:paraId="10077D82" w14:textId="678A9555" w:rsidR="00D235AB" w:rsidRPr="00D34C43" w:rsidRDefault="00295D84" w:rsidP="00EB7AA3">
      <w:pPr>
        <w:pStyle w:val="ListParagraph"/>
        <w:widowControl/>
        <w:numPr>
          <w:ilvl w:val="0"/>
          <w:numId w:val="42"/>
        </w:numPr>
        <w:rPr>
          <w:rFonts w:ascii="Garamond" w:hAnsi="Garamond"/>
          <w:szCs w:val="24"/>
        </w:rPr>
      </w:pPr>
      <w:r w:rsidRPr="00D34C43">
        <w:rPr>
          <w:rFonts w:ascii="Garamond" w:hAnsi="Garamond"/>
          <w:szCs w:val="24"/>
        </w:rPr>
        <w:t>Attachment F</w:t>
      </w:r>
      <w:r w:rsidR="00D235AB" w:rsidRPr="00D34C43">
        <w:rPr>
          <w:rFonts w:ascii="Garamond" w:hAnsi="Garamond"/>
          <w:szCs w:val="24"/>
        </w:rPr>
        <w:t>8</w:t>
      </w:r>
      <w:r w:rsidRPr="00D34C43">
        <w:rPr>
          <w:rFonts w:ascii="Garamond" w:hAnsi="Garamond"/>
          <w:szCs w:val="24"/>
        </w:rPr>
        <w:t xml:space="preserve"> Future-</w:t>
      </w:r>
      <w:r w:rsidR="004C6F87">
        <w:rPr>
          <w:rFonts w:ascii="Garamond" w:hAnsi="Garamond"/>
          <w:szCs w:val="24"/>
        </w:rPr>
        <w:t>S</w:t>
      </w:r>
      <w:r w:rsidRPr="00D34C43">
        <w:rPr>
          <w:rFonts w:ascii="Garamond" w:hAnsi="Garamond"/>
          <w:szCs w:val="24"/>
        </w:rPr>
        <w:t>tate Process Definition</w:t>
      </w:r>
      <w:r w:rsidR="00EB7AA3" w:rsidRPr="00D34C43">
        <w:rPr>
          <w:rFonts w:ascii="Garamond" w:hAnsi="Garamond"/>
          <w:szCs w:val="24"/>
        </w:rPr>
        <w:t xml:space="preserve"> Template</w:t>
      </w:r>
    </w:p>
    <w:p w14:paraId="1B9F266B" w14:textId="77777777" w:rsidR="00D235AB" w:rsidRPr="00D34C43" w:rsidRDefault="00D235AB" w:rsidP="00D235AB">
      <w:pPr>
        <w:widowControl/>
        <w:rPr>
          <w:rFonts w:ascii="Garamond" w:hAnsi="Garamond"/>
          <w:szCs w:val="24"/>
        </w:rPr>
      </w:pPr>
    </w:p>
    <w:p w14:paraId="16954DCE" w14:textId="7EBCCB7C" w:rsidR="00D34C43" w:rsidRPr="00D34C43" w:rsidRDefault="00D34C43" w:rsidP="00D34C43">
      <w:pPr>
        <w:widowControl/>
        <w:ind w:left="720"/>
        <w:rPr>
          <w:rFonts w:ascii="Garamond" w:hAnsi="Garamond" w:cs="Calibri"/>
          <w:szCs w:val="24"/>
        </w:rPr>
      </w:pPr>
      <w:r w:rsidRPr="00D34C43">
        <w:rPr>
          <w:rFonts w:ascii="Garamond" w:hAnsi="Garamond" w:cs="Calibri"/>
          <w:szCs w:val="24"/>
        </w:rPr>
        <w:t xml:space="preserve">The Technical Proposal must be submitted in the separate workbooks or templates described above.  Every point made in each workbook or template must be addressed in the order given.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p>
    <w:p w14:paraId="31C68295" w14:textId="77777777" w:rsidR="00593265" w:rsidRPr="00D34C43" w:rsidRDefault="00593265" w:rsidP="00593265">
      <w:pPr>
        <w:widowControl/>
        <w:rPr>
          <w:rFonts w:ascii="Garamond" w:eastAsiaTheme="minorHAnsi" w:hAnsi="Garamond"/>
          <w:szCs w:val="24"/>
        </w:rPr>
      </w:pPr>
    </w:p>
    <w:p w14:paraId="278C4919" w14:textId="591F23C1" w:rsidR="00593265" w:rsidRPr="00D34C43" w:rsidRDefault="00593265" w:rsidP="00593265">
      <w:pPr>
        <w:widowControl/>
        <w:ind w:left="720"/>
        <w:rPr>
          <w:rFonts w:ascii="Garamond" w:eastAsiaTheme="minorHAnsi" w:hAnsi="Garamond"/>
          <w:szCs w:val="24"/>
        </w:rPr>
      </w:pPr>
      <w:r w:rsidRPr="00D34C43">
        <w:rPr>
          <w:rFonts w:ascii="Garamond" w:eastAsiaTheme="minorHAnsi" w:hAnsi="Garamond"/>
          <w:szCs w:val="24"/>
        </w:rPr>
        <w:t xml:space="preserve">2.4.1 </w:t>
      </w:r>
      <w:r w:rsidRPr="00D34C43">
        <w:rPr>
          <w:rFonts w:ascii="Garamond" w:eastAsiaTheme="minorHAnsi" w:hAnsi="Garamond"/>
          <w:szCs w:val="24"/>
        </w:rPr>
        <w:tab/>
        <w:t xml:space="preserve">Attachment F1 - Technical Requirements </w:t>
      </w:r>
      <w:r w:rsidR="00A07D11" w:rsidRPr="00D34C43">
        <w:rPr>
          <w:rFonts w:ascii="Garamond" w:eastAsiaTheme="minorHAnsi" w:hAnsi="Garamond"/>
          <w:szCs w:val="24"/>
        </w:rPr>
        <w:t>Workbook</w:t>
      </w:r>
    </w:p>
    <w:p w14:paraId="4BDD1C0C" w14:textId="77777777" w:rsidR="00593265" w:rsidRPr="00D34C43" w:rsidRDefault="00593265" w:rsidP="00593265">
      <w:pPr>
        <w:widowControl/>
        <w:ind w:left="720"/>
        <w:rPr>
          <w:rFonts w:ascii="Garamond" w:eastAsiaTheme="minorHAnsi" w:hAnsi="Garamond"/>
          <w:szCs w:val="24"/>
        </w:rPr>
      </w:pPr>
    </w:p>
    <w:p w14:paraId="7C89DBA3" w14:textId="68521CC7" w:rsidR="00593265" w:rsidRPr="00D34C43" w:rsidRDefault="00593265" w:rsidP="00593265">
      <w:pPr>
        <w:widowControl/>
        <w:ind w:left="720"/>
        <w:rPr>
          <w:rFonts w:ascii="Garamond" w:eastAsiaTheme="minorHAnsi" w:hAnsi="Garamond"/>
          <w:szCs w:val="24"/>
        </w:rPr>
      </w:pPr>
      <w:r w:rsidRPr="00D34C43">
        <w:rPr>
          <w:rFonts w:ascii="Garamond" w:eastAsiaTheme="minorHAnsi" w:hAnsi="Garamond"/>
          <w:szCs w:val="24"/>
        </w:rPr>
        <w:t xml:space="preserve">Attachment F1 provides technical and service level standards and requirements that are considered to be vital or desired to support the </w:t>
      </w:r>
      <w:r w:rsidR="00AC24B8" w:rsidRPr="00D34C43">
        <w:rPr>
          <w:rFonts w:ascii="Garamond" w:eastAsiaTheme="minorHAnsi" w:hAnsi="Garamond"/>
          <w:szCs w:val="24"/>
        </w:rPr>
        <w:t xml:space="preserve">State’s </w:t>
      </w:r>
      <w:r w:rsidR="00EB7AA3" w:rsidRPr="00D34C43">
        <w:rPr>
          <w:rFonts w:ascii="Garamond" w:eastAsiaTheme="minorHAnsi" w:hAnsi="Garamond"/>
          <w:szCs w:val="24"/>
        </w:rPr>
        <w:t>required HCM and Payroll</w:t>
      </w:r>
      <w:r w:rsidRPr="00D34C43">
        <w:rPr>
          <w:rFonts w:ascii="Garamond" w:eastAsiaTheme="minorHAnsi" w:hAnsi="Garamond"/>
          <w:szCs w:val="24"/>
        </w:rPr>
        <w:t xml:space="preserve"> capabilities for the future. The Respondent must answer each of the questions in a manner consistent with the instructions in Attachment F1.</w:t>
      </w:r>
    </w:p>
    <w:p w14:paraId="4FBBEFE7" w14:textId="77777777" w:rsidR="00593265" w:rsidRPr="00D34C43" w:rsidRDefault="00593265" w:rsidP="00593265">
      <w:pPr>
        <w:widowControl/>
        <w:ind w:left="720"/>
        <w:rPr>
          <w:rFonts w:ascii="Garamond" w:eastAsiaTheme="minorHAnsi" w:hAnsi="Garamond"/>
          <w:szCs w:val="24"/>
        </w:rPr>
      </w:pPr>
    </w:p>
    <w:p w14:paraId="34AEA825" w14:textId="5E6BEC8C" w:rsidR="00593265" w:rsidRPr="00D34C43" w:rsidRDefault="00593265" w:rsidP="00593265">
      <w:pPr>
        <w:widowControl/>
        <w:ind w:left="720"/>
        <w:rPr>
          <w:rFonts w:ascii="Garamond" w:eastAsiaTheme="minorHAnsi" w:hAnsi="Garamond"/>
          <w:szCs w:val="24"/>
          <w:lang w:bidi="en-US"/>
        </w:rPr>
      </w:pPr>
      <w:r w:rsidRPr="00D34C43">
        <w:rPr>
          <w:rFonts w:ascii="Garamond" w:eastAsiaTheme="minorHAnsi" w:hAnsi="Garamond"/>
          <w:szCs w:val="24"/>
        </w:rPr>
        <w:t xml:space="preserve">Attachment F1 is an Excel workbook with the following worksheets: </w:t>
      </w:r>
    </w:p>
    <w:p w14:paraId="2B756FFB" w14:textId="7F3065B6" w:rsidR="00593265" w:rsidRPr="00D34C43" w:rsidRDefault="00593265"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Instruction</w:t>
      </w:r>
      <w:r w:rsidR="0072796C">
        <w:rPr>
          <w:rFonts w:ascii="Garamond" w:eastAsiaTheme="minorHAnsi" w:hAnsi="Garamond"/>
          <w:szCs w:val="24"/>
          <w:lang w:bidi="en-US"/>
        </w:rPr>
        <w:t>s</w:t>
      </w:r>
    </w:p>
    <w:p w14:paraId="4728D72A" w14:textId="2B7C6C1E" w:rsidR="005F5CE4" w:rsidRDefault="005F5CE4" w:rsidP="00593265">
      <w:pPr>
        <w:widowControl/>
        <w:numPr>
          <w:ilvl w:val="0"/>
          <w:numId w:val="39"/>
        </w:numPr>
        <w:ind w:left="1440"/>
        <w:contextualSpacing/>
        <w:rPr>
          <w:rFonts w:ascii="Garamond" w:eastAsiaTheme="minorHAnsi" w:hAnsi="Garamond"/>
          <w:szCs w:val="24"/>
          <w:lang w:bidi="en-US"/>
        </w:rPr>
      </w:pPr>
      <w:r>
        <w:rPr>
          <w:rFonts w:ascii="Garamond" w:eastAsiaTheme="minorHAnsi" w:hAnsi="Garamond"/>
          <w:szCs w:val="24"/>
          <w:lang w:bidi="en-US"/>
        </w:rPr>
        <w:t>Recommended Infrastructure</w:t>
      </w:r>
    </w:p>
    <w:p w14:paraId="5355B02C" w14:textId="6E1217D2" w:rsidR="00593265"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General</w:t>
      </w:r>
      <w:r w:rsidR="00593265" w:rsidRPr="00D34C43">
        <w:rPr>
          <w:rFonts w:ascii="Garamond" w:eastAsiaTheme="minorHAnsi" w:hAnsi="Garamond"/>
          <w:szCs w:val="24"/>
          <w:lang w:bidi="en-US"/>
        </w:rPr>
        <w:t xml:space="preserve"> Requirements</w:t>
      </w:r>
    </w:p>
    <w:p w14:paraId="48B382AC" w14:textId="33EB0706" w:rsidR="0041022B"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Security Requirements</w:t>
      </w:r>
    </w:p>
    <w:p w14:paraId="19546679" w14:textId="5A794C71" w:rsidR="00593265" w:rsidRPr="00D34C43" w:rsidRDefault="00593265"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Service Level Requirements</w:t>
      </w:r>
    </w:p>
    <w:p w14:paraId="7A766E07" w14:textId="73D52B94" w:rsidR="0041022B"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Reporting + Query Requirements</w:t>
      </w:r>
    </w:p>
    <w:p w14:paraId="53F5CD31" w14:textId="4CE663BF" w:rsidR="0041022B"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Interface Requirements</w:t>
      </w:r>
    </w:p>
    <w:p w14:paraId="3D8D7B51" w14:textId="1211B3EB" w:rsidR="0041022B"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Conversion Requirements</w:t>
      </w:r>
    </w:p>
    <w:p w14:paraId="55EBE54E" w14:textId="31C21F1D" w:rsidR="00593265" w:rsidRPr="00D34C43" w:rsidRDefault="0041022B"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Development</w:t>
      </w:r>
      <w:r w:rsidR="0072796C">
        <w:rPr>
          <w:rFonts w:ascii="Garamond" w:eastAsiaTheme="minorHAnsi" w:hAnsi="Garamond"/>
          <w:szCs w:val="24"/>
          <w:lang w:bidi="en-US"/>
        </w:rPr>
        <w:t xml:space="preserve"> Requirements</w:t>
      </w:r>
    </w:p>
    <w:p w14:paraId="55C8C7C3" w14:textId="77777777" w:rsidR="00593265" w:rsidRPr="00D34C43" w:rsidRDefault="00593265" w:rsidP="00593265">
      <w:pPr>
        <w:widowControl/>
        <w:contextualSpacing/>
        <w:rPr>
          <w:rFonts w:ascii="Garamond" w:eastAsiaTheme="minorHAnsi" w:hAnsi="Garamond"/>
          <w:szCs w:val="24"/>
          <w:lang w:bidi="en-US"/>
        </w:rPr>
      </w:pPr>
    </w:p>
    <w:p w14:paraId="2BB61262" w14:textId="37B76BA6" w:rsidR="00593265" w:rsidRPr="00D34C43" w:rsidRDefault="00593265" w:rsidP="00593265">
      <w:pPr>
        <w:ind w:left="720"/>
        <w:rPr>
          <w:rFonts w:ascii="Garamond" w:hAnsi="Garamond"/>
          <w:szCs w:val="24"/>
        </w:rPr>
      </w:pPr>
      <w:r w:rsidRPr="00D34C43">
        <w:rPr>
          <w:rFonts w:ascii="Garamond" w:eastAsiaTheme="minorEastAsia" w:hAnsi="Garamond"/>
          <w:szCs w:val="24"/>
        </w:rPr>
        <w:t>Service levels for solution and infrastructure serv</w:t>
      </w:r>
      <w:r w:rsidR="0029443A">
        <w:rPr>
          <w:rFonts w:ascii="Garamond" w:eastAsiaTheme="minorEastAsia" w:hAnsi="Garamond"/>
          <w:szCs w:val="24"/>
        </w:rPr>
        <w:t xml:space="preserve">ices are extremely important.  </w:t>
      </w:r>
      <w:r w:rsidR="00AC24B8" w:rsidRPr="00D34C43">
        <w:rPr>
          <w:rFonts w:ascii="Garamond" w:eastAsiaTheme="minorEastAsia" w:hAnsi="Garamond"/>
          <w:szCs w:val="24"/>
        </w:rPr>
        <w:t xml:space="preserve">The service </w:t>
      </w:r>
      <w:r w:rsidR="00956C54" w:rsidRPr="00D34C43">
        <w:rPr>
          <w:rFonts w:ascii="Garamond" w:eastAsiaTheme="minorEastAsia" w:hAnsi="Garamond"/>
          <w:szCs w:val="24"/>
        </w:rPr>
        <w:t>provider’s</w:t>
      </w:r>
      <w:r w:rsidR="00AC24B8" w:rsidRPr="00D34C43">
        <w:rPr>
          <w:rFonts w:ascii="Garamond" w:eastAsiaTheme="minorEastAsia" w:hAnsi="Garamond"/>
          <w:szCs w:val="24"/>
        </w:rPr>
        <w:t xml:space="preserve"> ability to implement the systems to meet or exceed the required </w:t>
      </w:r>
      <w:r w:rsidR="0072796C">
        <w:rPr>
          <w:rFonts w:ascii="Garamond" w:eastAsiaTheme="minorEastAsia" w:hAnsi="Garamond"/>
          <w:szCs w:val="24"/>
        </w:rPr>
        <w:t>s</w:t>
      </w:r>
      <w:r w:rsidRPr="00D34C43">
        <w:rPr>
          <w:rFonts w:ascii="Garamond" w:eastAsiaTheme="minorEastAsia" w:hAnsi="Garamond"/>
          <w:szCs w:val="24"/>
        </w:rPr>
        <w:t xml:space="preserve">ervice levels will be a key evaluation criteria during the RFP process.  </w:t>
      </w:r>
    </w:p>
    <w:p w14:paraId="02EBF3FA" w14:textId="77777777" w:rsidR="00593265" w:rsidRPr="00D34C43" w:rsidRDefault="00593265" w:rsidP="00593265">
      <w:pPr>
        <w:rPr>
          <w:rFonts w:ascii="Garamond" w:hAnsi="Garamond"/>
          <w:szCs w:val="24"/>
        </w:rPr>
      </w:pPr>
    </w:p>
    <w:p w14:paraId="30FB5E0A" w14:textId="0761A409" w:rsidR="00593265" w:rsidRPr="00D34C43" w:rsidRDefault="00593265" w:rsidP="00593265">
      <w:pPr>
        <w:widowControl/>
        <w:ind w:left="720"/>
        <w:rPr>
          <w:rFonts w:ascii="Garamond" w:eastAsiaTheme="minorHAnsi" w:hAnsi="Garamond"/>
          <w:szCs w:val="24"/>
        </w:rPr>
      </w:pPr>
      <w:bookmarkStart w:id="49" w:name="_Hlk7621249"/>
      <w:r w:rsidRPr="00D34C43">
        <w:rPr>
          <w:rFonts w:ascii="Garamond" w:eastAsiaTheme="minorHAnsi" w:hAnsi="Garamond"/>
          <w:szCs w:val="24"/>
        </w:rPr>
        <w:t xml:space="preserve">Additional Information concerning </w:t>
      </w:r>
      <w:r w:rsidR="00AC24B8" w:rsidRPr="00D34C43">
        <w:rPr>
          <w:rFonts w:ascii="Garamond" w:eastAsiaTheme="minorHAnsi" w:hAnsi="Garamond"/>
          <w:szCs w:val="24"/>
        </w:rPr>
        <w:t>the State’s</w:t>
      </w:r>
      <w:r w:rsidRPr="00D34C43">
        <w:rPr>
          <w:rFonts w:ascii="Garamond" w:eastAsiaTheme="minorHAnsi" w:hAnsi="Garamond"/>
          <w:szCs w:val="24"/>
        </w:rPr>
        <w:t xml:space="preserve"> </w:t>
      </w:r>
      <w:r w:rsidR="00AC24B8" w:rsidRPr="00D34C43">
        <w:rPr>
          <w:rFonts w:ascii="Garamond" w:eastAsiaTheme="minorHAnsi" w:hAnsi="Garamond"/>
          <w:szCs w:val="24"/>
        </w:rPr>
        <w:t xml:space="preserve">HCM and Payroll </w:t>
      </w:r>
      <w:r w:rsidRPr="00D34C43">
        <w:rPr>
          <w:rFonts w:ascii="Garamond" w:eastAsiaTheme="minorHAnsi" w:hAnsi="Garamond"/>
          <w:szCs w:val="24"/>
        </w:rPr>
        <w:t xml:space="preserve">technology solutions and infrastructure footprint is included in Attachments </w:t>
      </w:r>
      <w:r w:rsidR="00AC24B8" w:rsidRPr="00D34C43">
        <w:rPr>
          <w:rFonts w:ascii="Garamond" w:eastAsiaTheme="minorHAnsi" w:hAnsi="Garamond"/>
          <w:szCs w:val="24"/>
        </w:rPr>
        <w:t>H, K, L, M and N</w:t>
      </w:r>
      <w:r w:rsidRPr="00D34C43">
        <w:rPr>
          <w:rFonts w:ascii="Garamond" w:eastAsiaTheme="minorHAnsi" w:hAnsi="Garamond"/>
          <w:szCs w:val="24"/>
        </w:rPr>
        <w:t>.</w:t>
      </w:r>
    </w:p>
    <w:bookmarkEnd w:id="49"/>
    <w:p w14:paraId="36538385" w14:textId="77777777" w:rsidR="00593265" w:rsidRPr="00D34C43" w:rsidRDefault="00593265" w:rsidP="00593265">
      <w:pPr>
        <w:widowControl/>
        <w:contextualSpacing/>
        <w:rPr>
          <w:rFonts w:ascii="Garamond" w:eastAsiaTheme="minorHAnsi" w:hAnsi="Garamond"/>
          <w:szCs w:val="24"/>
          <w:lang w:bidi="en-US"/>
        </w:rPr>
      </w:pPr>
    </w:p>
    <w:p w14:paraId="3CE966A6" w14:textId="1790A061" w:rsidR="00593265" w:rsidRPr="00D34C43" w:rsidRDefault="00593265" w:rsidP="00593265">
      <w:pPr>
        <w:widowControl/>
        <w:ind w:left="720"/>
        <w:rPr>
          <w:rFonts w:ascii="Garamond" w:eastAsiaTheme="minorHAnsi" w:hAnsi="Garamond"/>
          <w:szCs w:val="24"/>
        </w:rPr>
      </w:pPr>
      <w:bookmarkStart w:id="50" w:name="_Hlk7446268"/>
      <w:r w:rsidRPr="00D34C43">
        <w:rPr>
          <w:rFonts w:ascii="Garamond" w:eastAsiaTheme="minorHAnsi" w:hAnsi="Garamond"/>
          <w:szCs w:val="24"/>
        </w:rPr>
        <w:t xml:space="preserve">2.4.2 </w:t>
      </w:r>
      <w:r w:rsidRPr="00D34C43">
        <w:rPr>
          <w:rFonts w:ascii="Garamond" w:eastAsiaTheme="minorHAnsi" w:hAnsi="Garamond"/>
          <w:szCs w:val="24"/>
        </w:rPr>
        <w:tab/>
        <w:t xml:space="preserve">Attachment F2 – Functional Requirements </w:t>
      </w:r>
      <w:r w:rsidR="00A07D11" w:rsidRPr="00D34C43">
        <w:rPr>
          <w:rFonts w:ascii="Garamond" w:eastAsiaTheme="minorHAnsi" w:hAnsi="Garamond"/>
          <w:szCs w:val="24"/>
        </w:rPr>
        <w:t>Workbook</w:t>
      </w:r>
    </w:p>
    <w:p w14:paraId="6113C645" w14:textId="77777777" w:rsidR="00593265" w:rsidRPr="00D34C43" w:rsidRDefault="00593265" w:rsidP="00593265">
      <w:pPr>
        <w:widowControl/>
        <w:ind w:left="720"/>
        <w:rPr>
          <w:rFonts w:ascii="Garamond" w:eastAsiaTheme="minorHAnsi" w:hAnsi="Garamond"/>
          <w:szCs w:val="24"/>
        </w:rPr>
      </w:pPr>
    </w:p>
    <w:p w14:paraId="4EAA2859" w14:textId="699ADB39" w:rsidR="00593265" w:rsidRPr="00D34C43" w:rsidRDefault="00593265" w:rsidP="00593265">
      <w:pPr>
        <w:widowControl/>
        <w:ind w:left="720"/>
        <w:rPr>
          <w:rFonts w:ascii="Garamond" w:eastAsiaTheme="minorHAnsi" w:hAnsi="Garamond"/>
          <w:szCs w:val="24"/>
        </w:rPr>
      </w:pPr>
      <w:r w:rsidRPr="00D34C43">
        <w:rPr>
          <w:rFonts w:ascii="Garamond" w:eastAsiaTheme="minorHAnsi" w:hAnsi="Garamond"/>
          <w:szCs w:val="24"/>
        </w:rPr>
        <w:t xml:space="preserve">Attachment F2 provides functional requirements by major process area that are considered to be vital or desired to support the </w:t>
      </w:r>
      <w:r w:rsidR="00AC24B8" w:rsidRPr="00D34C43">
        <w:rPr>
          <w:rFonts w:ascii="Garamond" w:eastAsiaTheme="minorHAnsi" w:hAnsi="Garamond"/>
          <w:szCs w:val="24"/>
        </w:rPr>
        <w:t xml:space="preserve">State’s required HCM and Payroll </w:t>
      </w:r>
      <w:r w:rsidRPr="00D34C43">
        <w:rPr>
          <w:rFonts w:ascii="Garamond" w:eastAsiaTheme="minorHAnsi" w:hAnsi="Garamond"/>
          <w:szCs w:val="24"/>
        </w:rPr>
        <w:t>capabilities for the future. The Respondent must answer each of the questions in a manner consistent with the instructions in Attachment F2.</w:t>
      </w:r>
    </w:p>
    <w:p w14:paraId="70DAABA8" w14:textId="77777777" w:rsidR="00593265" w:rsidRPr="00D34C43" w:rsidRDefault="00593265" w:rsidP="00593265">
      <w:pPr>
        <w:widowControl/>
        <w:ind w:left="720"/>
        <w:rPr>
          <w:rFonts w:ascii="Garamond" w:eastAsiaTheme="minorHAnsi" w:hAnsi="Garamond"/>
          <w:szCs w:val="24"/>
        </w:rPr>
      </w:pPr>
    </w:p>
    <w:p w14:paraId="406C8FC1" w14:textId="6D5E944B" w:rsidR="00593265" w:rsidRPr="00D34C43" w:rsidRDefault="00593265" w:rsidP="00593265">
      <w:pPr>
        <w:widowControl/>
        <w:ind w:left="720"/>
        <w:rPr>
          <w:rFonts w:ascii="Garamond" w:eastAsiaTheme="minorHAnsi" w:hAnsi="Garamond"/>
          <w:szCs w:val="24"/>
          <w:lang w:bidi="en-US"/>
        </w:rPr>
      </w:pPr>
      <w:r w:rsidRPr="00D34C43">
        <w:rPr>
          <w:rFonts w:ascii="Garamond" w:eastAsiaTheme="minorHAnsi" w:hAnsi="Garamond"/>
          <w:szCs w:val="24"/>
        </w:rPr>
        <w:t xml:space="preserve">Attachment F2 is an Excel workbook with the following worksheets: </w:t>
      </w:r>
    </w:p>
    <w:p w14:paraId="1FD3C278" w14:textId="3AA7EC0B" w:rsidR="00593265" w:rsidRPr="00D34C43" w:rsidRDefault="00593265"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Instruction</w:t>
      </w:r>
      <w:r w:rsidR="0072796C">
        <w:rPr>
          <w:rFonts w:ascii="Garamond" w:eastAsiaTheme="minorHAnsi" w:hAnsi="Garamond"/>
          <w:szCs w:val="24"/>
          <w:lang w:bidi="en-US"/>
        </w:rPr>
        <w:t>s</w:t>
      </w:r>
    </w:p>
    <w:p w14:paraId="19D849E4" w14:textId="5B0055A5" w:rsidR="00593265" w:rsidRPr="00D34C43" w:rsidRDefault="00593265"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P</w:t>
      </w:r>
      <w:r w:rsidR="003D198C" w:rsidRPr="00D34C43">
        <w:rPr>
          <w:rFonts w:ascii="Garamond" w:eastAsiaTheme="minorHAnsi" w:hAnsi="Garamond"/>
          <w:szCs w:val="24"/>
          <w:lang w:bidi="en-US"/>
        </w:rPr>
        <w:t>ers</w:t>
      </w:r>
      <w:r w:rsidR="00AC24B8" w:rsidRPr="00D34C43">
        <w:rPr>
          <w:rFonts w:ascii="Garamond" w:eastAsiaTheme="minorHAnsi" w:hAnsi="Garamond"/>
          <w:szCs w:val="24"/>
          <w:lang w:bidi="en-US"/>
        </w:rPr>
        <w:t>onnel</w:t>
      </w:r>
      <w:r w:rsidR="003D198C" w:rsidRPr="00D34C43">
        <w:rPr>
          <w:rFonts w:ascii="Garamond" w:eastAsiaTheme="minorHAnsi" w:hAnsi="Garamond"/>
          <w:szCs w:val="24"/>
          <w:lang w:bidi="en-US"/>
        </w:rPr>
        <w:t xml:space="preserve"> Admi</w:t>
      </w:r>
      <w:r w:rsidR="00AC24B8" w:rsidRPr="00D34C43">
        <w:rPr>
          <w:rFonts w:ascii="Garamond" w:eastAsiaTheme="minorHAnsi" w:hAnsi="Garamond"/>
          <w:szCs w:val="24"/>
          <w:lang w:bidi="en-US"/>
        </w:rPr>
        <w:t>nistration</w:t>
      </w:r>
    </w:p>
    <w:p w14:paraId="19977092" w14:textId="3E3D4965"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Class</w:t>
      </w:r>
      <w:r w:rsidR="0072796C">
        <w:rPr>
          <w:rFonts w:ascii="Garamond" w:eastAsiaTheme="minorHAnsi" w:hAnsi="Garamond"/>
          <w:szCs w:val="24"/>
          <w:lang w:bidi="en-US"/>
        </w:rPr>
        <w:t xml:space="preserve">ification and </w:t>
      </w:r>
      <w:r w:rsidRPr="00D34C43">
        <w:rPr>
          <w:rFonts w:ascii="Garamond" w:eastAsiaTheme="minorHAnsi" w:hAnsi="Garamond"/>
          <w:szCs w:val="24"/>
          <w:lang w:bidi="en-US"/>
        </w:rPr>
        <w:t>Comp</w:t>
      </w:r>
      <w:r w:rsidR="0072796C">
        <w:rPr>
          <w:rFonts w:ascii="Garamond" w:eastAsiaTheme="minorHAnsi" w:hAnsi="Garamond"/>
          <w:szCs w:val="24"/>
          <w:lang w:bidi="en-US"/>
        </w:rPr>
        <w:t>ensation</w:t>
      </w:r>
    </w:p>
    <w:p w14:paraId="61C6421E" w14:textId="5F81092E"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Ben</w:t>
      </w:r>
      <w:r w:rsidR="00AC24B8" w:rsidRPr="00D34C43">
        <w:rPr>
          <w:rFonts w:ascii="Garamond" w:eastAsiaTheme="minorHAnsi" w:hAnsi="Garamond"/>
          <w:szCs w:val="24"/>
          <w:lang w:bidi="en-US"/>
        </w:rPr>
        <w:t>efits</w:t>
      </w:r>
      <w:r w:rsidRPr="00D34C43">
        <w:rPr>
          <w:rFonts w:ascii="Garamond" w:eastAsiaTheme="minorHAnsi" w:hAnsi="Garamond"/>
          <w:szCs w:val="24"/>
          <w:lang w:bidi="en-US"/>
        </w:rPr>
        <w:t xml:space="preserve"> Admin</w:t>
      </w:r>
      <w:r w:rsidR="00AC24B8" w:rsidRPr="00D34C43">
        <w:rPr>
          <w:rFonts w:ascii="Garamond" w:eastAsiaTheme="minorHAnsi" w:hAnsi="Garamond"/>
          <w:szCs w:val="24"/>
          <w:lang w:bidi="en-US"/>
        </w:rPr>
        <w:t>istration</w:t>
      </w:r>
    </w:p>
    <w:p w14:paraId="0DE351C4" w14:textId="7F43462A"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Payroll</w:t>
      </w:r>
    </w:p>
    <w:p w14:paraId="64C49003" w14:textId="4CF1C4D4"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Time</w:t>
      </w:r>
    </w:p>
    <w:p w14:paraId="63D5ABB0" w14:textId="6CEBF356"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Leave</w:t>
      </w:r>
    </w:p>
    <w:p w14:paraId="17286EA9" w14:textId="18005D06"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Allocations</w:t>
      </w:r>
    </w:p>
    <w:p w14:paraId="0529F635" w14:textId="1230BD0C"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Current Payroll Reports Info</w:t>
      </w:r>
    </w:p>
    <w:p w14:paraId="35D6F432" w14:textId="6F6F7724" w:rsidR="00593265" w:rsidRPr="00D34C43" w:rsidRDefault="003D198C" w:rsidP="0059326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Current Payroll Forms Info</w:t>
      </w:r>
    </w:p>
    <w:p w14:paraId="533E4391" w14:textId="77777777" w:rsidR="00593265" w:rsidRPr="00D34C43" w:rsidRDefault="00593265" w:rsidP="00C14D19">
      <w:pPr>
        <w:widowControl/>
        <w:rPr>
          <w:rFonts w:ascii="Garamond" w:eastAsiaTheme="minorHAnsi" w:hAnsi="Garamond"/>
          <w:szCs w:val="24"/>
        </w:rPr>
      </w:pPr>
    </w:p>
    <w:p w14:paraId="16B2F7A8" w14:textId="5129F97A" w:rsidR="00593265" w:rsidRPr="00D34C43" w:rsidRDefault="00AC24B8" w:rsidP="00593265">
      <w:pPr>
        <w:ind w:left="720"/>
        <w:rPr>
          <w:rFonts w:ascii="Garamond" w:hAnsi="Garamond"/>
          <w:szCs w:val="24"/>
        </w:rPr>
      </w:pPr>
      <w:r w:rsidRPr="00D34C43">
        <w:rPr>
          <w:rFonts w:ascii="Garamond" w:hAnsi="Garamond"/>
          <w:szCs w:val="24"/>
        </w:rPr>
        <w:t>AOS, SPD and GMIS have followed</w:t>
      </w:r>
      <w:r w:rsidR="00593265" w:rsidRPr="00D34C43">
        <w:rPr>
          <w:rFonts w:ascii="Garamond" w:hAnsi="Garamond"/>
          <w:szCs w:val="24"/>
        </w:rPr>
        <w:t xml:space="preserve"> a process</w:t>
      </w:r>
      <w:r w:rsidR="0072796C">
        <w:rPr>
          <w:rFonts w:ascii="Garamond" w:hAnsi="Garamond"/>
          <w:szCs w:val="24"/>
        </w:rPr>
        <w:t>-</w:t>
      </w:r>
      <w:r w:rsidR="00593265" w:rsidRPr="00D34C43">
        <w:rPr>
          <w:rFonts w:ascii="Garamond" w:hAnsi="Garamond"/>
          <w:szCs w:val="24"/>
        </w:rPr>
        <w:t>driven approach toward defining requirements.  The</w:t>
      </w:r>
      <w:r w:rsidRPr="00D34C43">
        <w:rPr>
          <w:rFonts w:ascii="Garamond" w:hAnsi="Garamond"/>
          <w:szCs w:val="24"/>
        </w:rPr>
        <w:t>y have</w:t>
      </w:r>
      <w:r w:rsidR="00593265" w:rsidRPr="00D34C43">
        <w:rPr>
          <w:rFonts w:ascii="Garamond" w:hAnsi="Garamond"/>
          <w:szCs w:val="24"/>
        </w:rPr>
        <w:t xml:space="preserve"> document</w:t>
      </w:r>
      <w:r w:rsidRPr="00D34C43">
        <w:rPr>
          <w:rFonts w:ascii="Garamond" w:hAnsi="Garamond"/>
          <w:szCs w:val="24"/>
        </w:rPr>
        <w:t>ed</w:t>
      </w:r>
      <w:r w:rsidR="00593265" w:rsidRPr="00D34C43">
        <w:rPr>
          <w:rFonts w:ascii="Garamond" w:hAnsi="Garamond"/>
          <w:szCs w:val="24"/>
        </w:rPr>
        <w:t xml:space="preserve"> enterprise processes based on known leading practices, industry standards, and Indiana</w:t>
      </w:r>
      <w:r w:rsidR="0072796C">
        <w:rPr>
          <w:rFonts w:ascii="Garamond" w:hAnsi="Garamond"/>
          <w:szCs w:val="24"/>
        </w:rPr>
        <w:t>-</w:t>
      </w:r>
      <w:r w:rsidR="00593265" w:rsidRPr="00D34C43">
        <w:rPr>
          <w:rFonts w:ascii="Garamond" w:hAnsi="Garamond"/>
          <w:szCs w:val="24"/>
        </w:rPr>
        <w:t xml:space="preserve">specific legislative and policy mandates.  </w:t>
      </w:r>
      <w:bookmarkEnd w:id="50"/>
    </w:p>
    <w:p w14:paraId="270C7E10" w14:textId="16D7C932" w:rsidR="001900B5" w:rsidRDefault="001900B5" w:rsidP="00593265">
      <w:pPr>
        <w:ind w:left="720"/>
        <w:rPr>
          <w:rFonts w:ascii="Garamond" w:hAnsi="Garamond"/>
          <w:szCs w:val="24"/>
        </w:rPr>
      </w:pPr>
    </w:p>
    <w:p w14:paraId="359FE23A" w14:textId="77777777" w:rsidR="00C14D19" w:rsidRPr="00D34C43" w:rsidRDefault="00C14D19" w:rsidP="00593265">
      <w:pPr>
        <w:ind w:left="720"/>
        <w:rPr>
          <w:rFonts w:ascii="Garamond" w:hAnsi="Garamond"/>
          <w:szCs w:val="24"/>
        </w:rPr>
      </w:pPr>
    </w:p>
    <w:p w14:paraId="5B315100" w14:textId="27C4A1BD" w:rsidR="000F34DC" w:rsidRPr="00D34C43" w:rsidRDefault="001900B5" w:rsidP="001900B5">
      <w:pPr>
        <w:ind w:left="720"/>
        <w:rPr>
          <w:rFonts w:ascii="Garamond" w:hAnsi="Garamond"/>
          <w:szCs w:val="24"/>
        </w:rPr>
      </w:pPr>
      <w:r w:rsidRPr="001900B5">
        <w:rPr>
          <w:rFonts w:ascii="Garamond" w:hAnsi="Garamond"/>
          <w:szCs w:val="24"/>
        </w:rPr>
        <w:t xml:space="preserve">Additional Information concerning the State’s HCM and Payroll </w:t>
      </w:r>
      <w:r w:rsidRPr="00D34C43">
        <w:rPr>
          <w:rFonts w:ascii="Garamond" w:hAnsi="Garamond"/>
          <w:szCs w:val="24"/>
        </w:rPr>
        <w:t xml:space="preserve">business processes and functions is included in </w:t>
      </w:r>
      <w:r w:rsidRPr="001900B5">
        <w:rPr>
          <w:rFonts w:ascii="Garamond" w:hAnsi="Garamond"/>
          <w:szCs w:val="24"/>
        </w:rPr>
        <w:t xml:space="preserve">Attachments </w:t>
      </w:r>
      <w:r w:rsidRPr="00D34C43">
        <w:rPr>
          <w:rFonts w:ascii="Garamond" w:hAnsi="Garamond"/>
          <w:szCs w:val="24"/>
        </w:rPr>
        <w:t xml:space="preserve">I, J, </w:t>
      </w:r>
      <w:r w:rsidRPr="001900B5">
        <w:rPr>
          <w:rFonts w:ascii="Garamond" w:hAnsi="Garamond"/>
          <w:szCs w:val="24"/>
        </w:rPr>
        <w:t>K</w:t>
      </w:r>
      <w:r w:rsidRPr="00D34C43">
        <w:rPr>
          <w:rFonts w:ascii="Garamond" w:hAnsi="Garamond"/>
          <w:szCs w:val="24"/>
        </w:rPr>
        <w:t xml:space="preserve"> and L</w:t>
      </w:r>
      <w:r w:rsidRPr="001900B5">
        <w:rPr>
          <w:rFonts w:ascii="Garamond" w:hAnsi="Garamond"/>
          <w:szCs w:val="24"/>
        </w:rPr>
        <w:t>.</w:t>
      </w:r>
    </w:p>
    <w:p w14:paraId="4900B2DD" w14:textId="3ADA9E87" w:rsidR="000F34DC" w:rsidRPr="00D34C43" w:rsidRDefault="000F34DC" w:rsidP="00593265">
      <w:pPr>
        <w:ind w:left="720"/>
        <w:rPr>
          <w:rFonts w:ascii="Garamond" w:hAnsi="Garamond"/>
          <w:szCs w:val="24"/>
        </w:rPr>
      </w:pPr>
    </w:p>
    <w:p w14:paraId="5DDB9D3F" w14:textId="170B022D"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2.4.3</w:t>
      </w:r>
      <w:r w:rsidRPr="00D34C43">
        <w:rPr>
          <w:rFonts w:ascii="Garamond" w:eastAsiaTheme="minorHAnsi" w:hAnsi="Garamond"/>
          <w:szCs w:val="24"/>
        </w:rPr>
        <w:tab/>
        <w:t xml:space="preserve">Attachment F3 – Project Related Requirements </w:t>
      </w:r>
      <w:r w:rsidR="00A07D11" w:rsidRPr="00D34C43">
        <w:rPr>
          <w:rFonts w:ascii="Garamond" w:eastAsiaTheme="minorHAnsi" w:hAnsi="Garamond"/>
          <w:szCs w:val="24"/>
        </w:rPr>
        <w:t>Workbook</w:t>
      </w:r>
    </w:p>
    <w:p w14:paraId="4D2C5C91" w14:textId="77777777" w:rsidR="000F34DC" w:rsidRPr="00D34C43" w:rsidRDefault="000F34DC" w:rsidP="000F34DC">
      <w:pPr>
        <w:widowControl/>
        <w:ind w:left="720"/>
        <w:rPr>
          <w:rFonts w:ascii="Garamond" w:eastAsiaTheme="minorHAnsi" w:hAnsi="Garamond"/>
          <w:szCs w:val="24"/>
        </w:rPr>
      </w:pPr>
    </w:p>
    <w:p w14:paraId="39E808FB" w14:textId="6DBB25D7"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 xml:space="preserve">Attachment F3 provides project related requirements that are considered to be vital or desired to support the </w:t>
      </w:r>
      <w:r w:rsidR="001900B5" w:rsidRPr="00D34C43">
        <w:rPr>
          <w:rFonts w:ascii="Garamond" w:eastAsiaTheme="minorHAnsi" w:hAnsi="Garamond"/>
          <w:szCs w:val="24"/>
        </w:rPr>
        <w:t>State’s HCM and Payroll</w:t>
      </w:r>
      <w:r w:rsidRPr="00D34C43">
        <w:rPr>
          <w:rFonts w:ascii="Garamond" w:eastAsiaTheme="minorHAnsi" w:hAnsi="Garamond"/>
          <w:szCs w:val="24"/>
        </w:rPr>
        <w:t xml:space="preserve"> capabilities for the future. The Respondent must answer each of the questions in a manner consistent with the instructions in Attachment F3.</w:t>
      </w:r>
    </w:p>
    <w:p w14:paraId="15AD6B04" w14:textId="77777777" w:rsidR="000F34DC" w:rsidRPr="00D34C43" w:rsidRDefault="000F34DC" w:rsidP="000F34DC">
      <w:pPr>
        <w:widowControl/>
        <w:ind w:left="720"/>
        <w:rPr>
          <w:rFonts w:ascii="Garamond" w:eastAsiaTheme="minorHAnsi" w:hAnsi="Garamond"/>
          <w:szCs w:val="24"/>
        </w:rPr>
      </w:pPr>
    </w:p>
    <w:p w14:paraId="4997C517" w14:textId="0432C139" w:rsidR="000F34DC" w:rsidRPr="00D34C43" w:rsidRDefault="000F34DC" w:rsidP="000F34DC">
      <w:pPr>
        <w:widowControl/>
        <w:ind w:left="720"/>
        <w:rPr>
          <w:rFonts w:ascii="Garamond" w:eastAsiaTheme="minorHAnsi" w:hAnsi="Garamond"/>
          <w:szCs w:val="24"/>
          <w:lang w:bidi="en-US"/>
        </w:rPr>
      </w:pPr>
      <w:r w:rsidRPr="00D34C43">
        <w:rPr>
          <w:rFonts w:ascii="Garamond" w:eastAsiaTheme="minorHAnsi" w:hAnsi="Garamond"/>
          <w:szCs w:val="24"/>
        </w:rPr>
        <w:t xml:space="preserve">Attachment F3 is an Excel workbook </w:t>
      </w:r>
      <w:r w:rsidR="001900B5" w:rsidRPr="00D34C43">
        <w:rPr>
          <w:rFonts w:ascii="Garamond" w:hAnsi="Garamond"/>
          <w:szCs w:val="24"/>
        </w:rPr>
        <w:t>to capture responses to project related methodology and service requirements</w:t>
      </w:r>
      <w:r w:rsidR="001900B5" w:rsidRPr="00D34C43">
        <w:rPr>
          <w:rFonts w:ascii="Garamond" w:eastAsiaTheme="minorHAnsi" w:hAnsi="Garamond"/>
          <w:szCs w:val="24"/>
        </w:rPr>
        <w:t xml:space="preserve"> in</w:t>
      </w:r>
      <w:r w:rsidRPr="00D34C43">
        <w:rPr>
          <w:rFonts w:ascii="Garamond" w:eastAsiaTheme="minorHAnsi" w:hAnsi="Garamond"/>
          <w:szCs w:val="24"/>
        </w:rPr>
        <w:t xml:space="preserve"> the following worksheets: </w:t>
      </w:r>
    </w:p>
    <w:p w14:paraId="5E70E729" w14:textId="3F0C3993" w:rsidR="000F34DC" w:rsidRPr="00D34C43" w:rsidRDefault="000F34DC"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Instruction</w:t>
      </w:r>
      <w:r w:rsidR="0072796C">
        <w:rPr>
          <w:rFonts w:ascii="Garamond" w:eastAsiaTheme="minorHAnsi" w:hAnsi="Garamond"/>
          <w:szCs w:val="24"/>
          <w:lang w:bidi="en-US"/>
        </w:rPr>
        <w:t>s</w:t>
      </w:r>
    </w:p>
    <w:p w14:paraId="2C60E7A3" w14:textId="112F3DE8" w:rsidR="000F34DC" w:rsidRPr="00D34C43" w:rsidRDefault="000F34DC"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Project</w:t>
      </w:r>
      <w:r w:rsidR="00C51F08" w:rsidRPr="00D34C43">
        <w:rPr>
          <w:rFonts w:ascii="Garamond" w:eastAsiaTheme="minorHAnsi" w:hAnsi="Garamond"/>
          <w:szCs w:val="24"/>
          <w:lang w:bidi="en-US"/>
        </w:rPr>
        <w:t xml:space="preserve"> Related Requests</w:t>
      </w:r>
    </w:p>
    <w:p w14:paraId="1CA32698" w14:textId="72957040" w:rsidR="000F34DC" w:rsidRPr="00D34C43"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Project Management</w:t>
      </w:r>
    </w:p>
    <w:p w14:paraId="3A0C488C" w14:textId="19D9E197" w:rsidR="000F34DC" w:rsidRPr="00D34C43"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Org Change Management</w:t>
      </w:r>
    </w:p>
    <w:p w14:paraId="0447E699" w14:textId="5E0E4984" w:rsidR="000F34DC"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Training</w:t>
      </w:r>
    </w:p>
    <w:p w14:paraId="65273DB8" w14:textId="50D49CD2" w:rsidR="008F0FB0" w:rsidRDefault="008F0FB0" w:rsidP="00413CE2">
      <w:pPr>
        <w:widowControl/>
        <w:ind w:left="1440"/>
        <w:contextualSpacing/>
        <w:rPr>
          <w:rFonts w:ascii="Garamond" w:eastAsiaTheme="minorHAnsi" w:hAnsi="Garamond"/>
          <w:szCs w:val="24"/>
          <w:lang w:bidi="en-US"/>
        </w:rPr>
      </w:pPr>
      <w:r>
        <w:rPr>
          <w:rFonts w:ascii="Garamond" w:eastAsiaTheme="minorHAnsi" w:hAnsi="Garamond"/>
          <w:szCs w:val="24"/>
          <w:lang w:bidi="en-US"/>
        </w:rPr>
        <w:t>Please note the important notice in Attachment F3</w:t>
      </w:r>
      <w:r w:rsidR="00413CE2">
        <w:rPr>
          <w:rFonts w:ascii="Garamond" w:eastAsiaTheme="minorHAnsi" w:hAnsi="Garamond"/>
          <w:szCs w:val="24"/>
          <w:lang w:bidi="en-US"/>
        </w:rPr>
        <w:t xml:space="preserve"> Project Related Requirements Workbook</w:t>
      </w:r>
      <w:r>
        <w:rPr>
          <w:rFonts w:ascii="Garamond" w:eastAsiaTheme="minorHAnsi" w:hAnsi="Garamond"/>
          <w:szCs w:val="24"/>
          <w:lang w:bidi="en-US"/>
        </w:rPr>
        <w:t>, worksheet “Training”</w:t>
      </w:r>
      <w:r w:rsidR="001E26EB">
        <w:rPr>
          <w:rFonts w:ascii="Garamond" w:eastAsiaTheme="minorHAnsi" w:hAnsi="Garamond"/>
          <w:szCs w:val="24"/>
          <w:lang w:bidi="en-US"/>
        </w:rPr>
        <w:t>, item “PRTR</w:t>
      </w:r>
      <w:r w:rsidR="00953121">
        <w:rPr>
          <w:rFonts w:ascii="Garamond" w:eastAsiaTheme="minorHAnsi" w:hAnsi="Garamond"/>
          <w:szCs w:val="24"/>
          <w:lang w:bidi="en-US"/>
        </w:rPr>
        <w:t xml:space="preserve">-003” </w:t>
      </w:r>
      <w:r>
        <w:rPr>
          <w:rFonts w:ascii="Garamond" w:eastAsiaTheme="minorHAnsi" w:hAnsi="Garamond"/>
          <w:szCs w:val="24"/>
          <w:lang w:bidi="en-US"/>
        </w:rPr>
        <w:t>concerning the State’s request for a complete training services plan.</w:t>
      </w:r>
    </w:p>
    <w:p w14:paraId="556636D9" w14:textId="680D5ECC" w:rsidR="000F34DC"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Testing</w:t>
      </w:r>
    </w:p>
    <w:p w14:paraId="4D5316AC" w14:textId="0B08C761" w:rsidR="000F34DC" w:rsidRPr="00D34C43"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Vendor Team Experience</w:t>
      </w:r>
    </w:p>
    <w:p w14:paraId="07999749" w14:textId="0968E35E" w:rsidR="000F34DC" w:rsidRPr="00D34C43" w:rsidRDefault="00C51F08" w:rsidP="000F34DC">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Project Build &amp; Design</w:t>
      </w:r>
    </w:p>
    <w:p w14:paraId="3AFCECEA" w14:textId="1333DD8A" w:rsidR="007B2A5A" w:rsidRPr="00413CE2" w:rsidRDefault="000F34DC" w:rsidP="00413CE2">
      <w:pPr>
        <w:widowControl/>
        <w:numPr>
          <w:ilvl w:val="0"/>
          <w:numId w:val="39"/>
        </w:numPr>
        <w:ind w:left="1440"/>
        <w:contextualSpacing/>
        <w:rPr>
          <w:rFonts w:ascii="Garamond" w:eastAsiaTheme="minorHAnsi" w:hAnsi="Garamond"/>
          <w:szCs w:val="24"/>
        </w:rPr>
      </w:pPr>
      <w:r w:rsidRPr="00D34C43">
        <w:rPr>
          <w:rFonts w:ascii="Garamond" w:eastAsiaTheme="minorHAnsi" w:hAnsi="Garamond"/>
          <w:szCs w:val="24"/>
          <w:lang w:bidi="en-US"/>
        </w:rPr>
        <w:t>Cu</w:t>
      </w:r>
      <w:r w:rsidR="00C51F08" w:rsidRPr="00D34C43">
        <w:rPr>
          <w:rFonts w:ascii="Garamond" w:eastAsiaTheme="minorHAnsi" w:hAnsi="Garamond"/>
          <w:szCs w:val="24"/>
          <w:lang w:bidi="en-US"/>
        </w:rPr>
        <w:t>tover &amp; Support</w:t>
      </w:r>
    </w:p>
    <w:p w14:paraId="12CEA6ED" w14:textId="77777777" w:rsidR="000F34DC" w:rsidRPr="00D34C43" w:rsidRDefault="000F34DC" w:rsidP="000F34DC">
      <w:pPr>
        <w:widowControl/>
        <w:ind w:left="720"/>
        <w:rPr>
          <w:rFonts w:ascii="Garamond" w:eastAsiaTheme="minorHAnsi" w:hAnsi="Garamond"/>
          <w:szCs w:val="24"/>
        </w:rPr>
      </w:pPr>
    </w:p>
    <w:p w14:paraId="3ECBCC20" w14:textId="05AD4142"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2.4.</w:t>
      </w:r>
      <w:r w:rsidR="00FC1072" w:rsidRPr="00D34C43">
        <w:rPr>
          <w:rFonts w:ascii="Garamond" w:eastAsiaTheme="minorHAnsi" w:hAnsi="Garamond"/>
          <w:szCs w:val="24"/>
        </w:rPr>
        <w:t>4</w:t>
      </w:r>
      <w:r w:rsidRPr="00D34C43">
        <w:rPr>
          <w:rFonts w:ascii="Garamond" w:eastAsiaTheme="minorHAnsi" w:hAnsi="Garamond"/>
          <w:szCs w:val="24"/>
        </w:rPr>
        <w:t xml:space="preserve"> </w:t>
      </w:r>
      <w:r w:rsidRPr="00D34C43">
        <w:rPr>
          <w:rFonts w:ascii="Garamond" w:eastAsiaTheme="minorHAnsi" w:hAnsi="Garamond"/>
          <w:szCs w:val="24"/>
        </w:rPr>
        <w:tab/>
        <w:t>Attachment F</w:t>
      </w:r>
      <w:r w:rsidR="00EF7DEE" w:rsidRPr="00D34C43">
        <w:rPr>
          <w:rFonts w:ascii="Garamond" w:eastAsiaTheme="minorHAnsi" w:hAnsi="Garamond"/>
          <w:szCs w:val="24"/>
        </w:rPr>
        <w:t>4</w:t>
      </w:r>
      <w:r w:rsidRPr="00D34C43">
        <w:rPr>
          <w:rFonts w:ascii="Garamond" w:eastAsiaTheme="minorHAnsi" w:hAnsi="Garamond"/>
          <w:szCs w:val="24"/>
        </w:rPr>
        <w:t xml:space="preserve"> – </w:t>
      </w:r>
      <w:r w:rsidR="00FA0975" w:rsidRPr="00D34C43">
        <w:rPr>
          <w:rFonts w:ascii="Garamond" w:eastAsiaTheme="minorHAnsi" w:hAnsi="Garamond"/>
          <w:szCs w:val="24"/>
        </w:rPr>
        <w:t>Approach</w:t>
      </w:r>
      <w:r w:rsidRPr="00D34C43">
        <w:rPr>
          <w:rFonts w:ascii="Garamond" w:eastAsiaTheme="minorHAnsi" w:hAnsi="Garamond"/>
          <w:szCs w:val="24"/>
        </w:rPr>
        <w:t xml:space="preserve"> Template</w:t>
      </w:r>
    </w:p>
    <w:p w14:paraId="2B62C357" w14:textId="77777777" w:rsidR="000F34DC" w:rsidRPr="00D34C43" w:rsidRDefault="000F34DC" w:rsidP="000F34DC">
      <w:pPr>
        <w:widowControl/>
        <w:ind w:left="720"/>
        <w:rPr>
          <w:rFonts w:ascii="Garamond" w:eastAsiaTheme="minorHAnsi" w:hAnsi="Garamond"/>
          <w:szCs w:val="24"/>
        </w:rPr>
      </w:pPr>
    </w:p>
    <w:p w14:paraId="06ECA0AC" w14:textId="4A2722AE"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Attachment F</w:t>
      </w:r>
      <w:r w:rsidR="00EF7DEE" w:rsidRPr="00D34C43">
        <w:rPr>
          <w:rFonts w:ascii="Garamond" w:eastAsiaTheme="minorHAnsi" w:hAnsi="Garamond"/>
          <w:szCs w:val="24"/>
        </w:rPr>
        <w:t>4</w:t>
      </w:r>
      <w:r w:rsidRPr="00D34C43">
        <w:rPr>
          <w:rFonts w:ascii="Garamond" w:eastAsiaTheme="minorHAnsi" w:hAnsi="Garamond"/>
          <w:szCs w:val="24"/>
        </w:rPr>
        <w:t xml:space="preserve"> </w:t>
      </w:r>
      <w:bookmarkStart w:id="51" w:name="_Hlk7622395"/>
      <w:bookmarkStart w:id="52" w:name="_Hlk7622997"/>
      <w:bookmarkStart w:id="53" w:name="_Hlk7622826"/>
      <w:r w:rsidRPr="00D34C43">
        <w:rPr>
          <w:rFonts w:ascii="Garamond" w:eastAsiaTheme="minorHAnsi" w:hAnsi="Garamond"/>
          <w:szCs w:val="24"/>
        </w:rPr>
        <w:t xml:space="preserve">provides </w:t>
      </w:r>
      <w:r w:rsidR="00EF7DEE" w:rsidRPr="00D34C43">
        <w:rPr>
          <w:rFonts w:ascii="Garamond" w:eastAsiaTheme="minorHAnsi" w:hAnsi="Garamond"/>
          <w:szCs w:val="24"/>
        </w:rPr>
        <w:t xml:space="preserve">instructions and </w:t>
      </w:r>
      <w:r w:rsidR="003E3A08" w:rsidRPr="00D34C43">
        <w:rPr>
          <w:rFonts w:ascii="Garamond" w:eastAsiaTheme="minorHAnsi" w:hAnsi="Garamond"/>
          <w:szCs w:val="24"/>
        </w:rPr>
        <w:t xml:space="preserve">a </w:t>
      </w:r>
      <w:r w:rsidR="00EF7DEE" w:rsidRPr="00D34C43">
        <w:rPr>
          <w:rFonts w:ascii="Garamond" w:eastAsiaTheme="minorHAnsi" w:hAnsi="Garamond"/>
          <w:szCs w:val="24"/>
        </w:rPr>
        <w:t xml:space="preserve">template for vendors to provide their proposed </w:t>
      </w:r>
      <w:r w:rsidR="00FA0975" w:rsidRPr="00D34C43">
        <w:rPr>
          <w:rFonts w:ascii="Garamond" w:eastAsiaTheme="minorHAnsi" w:hAnsi="Garamond"/>
          <w:szCs w:val="24"/>
        </w:rPr>
        <w:t>implementation</w:t>
      </w:r>
      <w:bookmarkEnd w:id="51"/>
      <w:r w:rsidR="00EF7DEE" w:rsidRPr="00D34C43">
        <w:rPr>
          <w:rFonts w:ascii="Garamond" w:eastAsiaTheme="minorHAnsi" w:hAnsi="Garamond"/>
          <w:szCs w:val="24"/>
        </w:rPr>
        <w:t xml:space="preserve"> strategy and</w:t>
      </w:r>
      <w:r w:rsidR="00FA0975" w:rsidRPr="00D34C43">
        <w:rPr>
          <w:rFonts w:ascii="Garamond" w:eastAsiaTheme="minorHAnsi" w:hAnsi="Garamond"/>
          <w:szCs w:val="24"/>
        </w:rPr>
        <w:t xml:space="preserve"> approach</w:t>
      </w:r>
      <w:r w:rsidR="00EF7DEE" w:rsidRPr="00D34C43">
        <w:rPr>
          <w:rFonts w:ascii="Garamond" w:eastAsiaTheme="minorHAnsi" w:hAnsi="Garamond"/>
          <w:szCs w:val="24"/>
        </w:rPr>
        <w:t xml:space="preserve"> that will drive project success and achieve the State’s goals and objectives</w:t>
      </w:r>
      <w:bookmarkEnd w:id="52"/>
      <w:r w:rsidR="00EF7DEE" w:rsidRPr="00D34C43">
        <w:rPr>
          <w:rFonts w:ascii="Garamond" w:eastAsiaTheme="minorHAnsi" w:hAnsi="Garamond"/>
          <w:szCs w:val="24"/>
        </w:rPr>
        <w:t xml:space="preserve">.  </w:t>
      </w:r>
      <w:r w:rsidRPr="00D34C43">
        <w:rPr>
          <w:rFonts w:ascii="Garamond" w:eastAsiaTheme="minorHAnsi" w:hAnsi="Garamond"/>
          <w:szCs w:val="24"/>
        </w:rPr>
        <w:t xml:space="preserve"> </w:t>
      </w:r>
      <w:bookmarkEnd w:id="53"/>
      <w:r w:rsidRPr="00D34C43">
        <w:rPr>
          <w:rFonts w:ascii="Garamond" w:eastAsiaTheme="minorHAnsi" w:hAnsi="Garamond"/>
          <w:szCs w:val="24"/>
        </w:rPr>
        <w:t xml:space="preserve">The Respondent </w:t>
      </w:r>
      <w:r w:rsidR="000111CE" w:rsidRPr="00D34C43">
        <w:rPr>
          <w:rFonts w:ascii="Garamond" w:hAnsi="Garamond"/>
          <w:szCs w:val="24"/>
        </w:rPr>
        <w:t>should demonstrate to the State that the Respondent has attained a high level of PeopleSoft HCM/Payroll transformation and implementation expertise, a high level of HCM/Payroll knowledge</w:t>
      </w:r>
      <w:r w:rsidR="00F13170">
        <w:rPr>
          <w:rFonts w:ascii="Garamond" w:hAnsi="Garamond"/>
          <w:szCs w:val="24"/>
        </w:rPr>
        <w:t>,</w:t>
      </w:r>
      <w:r w:rsidR="000111CE" w:rsidRPr="00D34C43">
        <w:rPr>
          <w:rFonts w:ascii="Garamond" w:hAnsi="Garamond"/>
          <w:szCs w:val="24"/>
        </w:rPr>
        <w:t xml:space="preserve"> and an excellent understanding of the way state personnel and payroll departments operate. </w:t>
      </w:r>
    </w:p>
    <w:p w14:paraId="3EDCA593" w14:textId="77777777" w:rsidR="000F34DC" w:rsidRPr="00D34C43" w:rsidRDefault="000F34DC" w:rsidP="000F34DC">
      <w:pPr>
        <w:widowControl/>
        <w:ind w:left="720"/>
        <w:rPr>
          <w:rFonts w:ascii="Garamond" w:eastAsiaTheme="minorHAnsi" w:hAnsi="Garamond"/>
          <w:szCs w:val="24"/>
        </w:rPr>
      </w:pPr>
    </w:p>
    <w:p w14:paraId="31C8CFFF" w14:textId="44BF91DC" w:rsidR="000F34DC" w:rsidRDefault="000F34DC" w:rsidP="000F34DC">
      <w:pPr>
        <w:widowControl/>
        <w:ind w:left="720"/>
        <w:rPr>
          <w:rFonts w:ascii="Garamond" w:eastAsiaTheme="minorHAnsi" w:hAnsi="Garamond"/>
          <w:szCs w:val="24"/>
        </w:rPr>
      </w:pPr>
      <w:r w:rsidRPr="00D34C43">
        <w:rPr>
          <w:rFonts w:ascii="Garamond" w:eastAsiaTheme="minorHAnsi" w:hAnsi="Garamond"/>
          <w:szCs w:val="24"/>
        </w:rPr>
        <w:t>Attachment F</w:t>
      </w:r>
      <w:r w:rsidR="00EF7DEE" w:rsidRPr="00D34C43">
        <w:rPr>
          <w:rFonts w:ascii="Garamond" w:eastAsiaTheme="minorHAnsi" w:hAnsi="Garamond"/>
          <w:szCs w:val="24"/>
        </w:rPr>
        <w:t>4</w:t>
      </w:r>
      <w:r w:rsidRPr="00D34C43">
        <w:rPr>
          <w:rFonts w:ascii="Garamond" w:eastAsiaTheme="minorHAnsi" w:hAnsi="Garamond"/>
          <w:szCs w:val="24"/>
        </w:rPr>
        <w:t xml:space="preserve"> is a </w:t>
      </w:r>
      <w:r w:rsidR="000111CE" w:rsidRPr="00D34C43">
        <w:rPr>
          <w:rFonts w:ascii="Garamond" w:eastAsiaTheme="minorHAnsi" w:hAnsi="Garamond"/>
          <w:szCs w:val="24"/>
        </w:rPr>
        <w:t>Word document.</w:t>
      </w:r>
      <w:r w:rsidRPr="00D34C43">
        <w:rPr>
          <w:rFonts w:ascii="Garamond" w:eastAsiaTheme="minorHAnsi" w:hAnsi="Garamond"/>
          <w:szCs w:val="24"/>
        </w:rPr>
        <w:t xml:space="preserve"> </w:t>
      </w:r>
    </w:p>
    <w:p w14:paraId="044B7DF1" w14:textId="5F2B48F0" w:rsidR="003757E5" w:rsidRDefault="003757E5" w:rsidP="000F34DC">
      <w:pPr>
        <w:widowControl/>
        <w:ind w:left="720"/>
        <w:rPr>
          <w:rFonts w:ascii="Garamond" w:eastAsiaTheme="minorHAnsi" w:hAnsi="Garamond"/>
          <w:szCs w:val="24"/>
        </w:rPr>
      </w:pPr>
    </w:p>
    <w:p w14:paraId="4A5EE9D8" w14:textId="75075348" w:rsidR="003757E5" w:rsidRPr="00D34C43" w:rsidRDefault="003757E5" w:rsidP="003757E5">
      <w:pPr>
        <w:ind w:left="720"/>
        <w:rPr>
          <w:rFonts w:ascii="Garamond" w:hAnsi="Garamond"/>
          <w:szCs w:val="24"/>
        </w:rPr>
      </w:pPr>
      <w:r w:rsidRPr="00D34C43">
        <w:rPr>
          <w:rFonts w:ascii="Garamond" w:hAnsi="Garamond"/>
          <w:szCs w:val="24"/>
        </w:rPr>
        <w:t xml:space="preserve">All information in this </w:t>
      </w:r>
      <w:r>
        <w:rPr>
          <w:rFonts w:ascii="Garamond" w:hAnsi="Garamond"/>
          <w:szCs w:val="24"/>
        </w:rPr>
        <w:t>Approach</w:t>
      </w:r>
      <w:r w:rsidRPr="00D34C43">
        <w:rPr>
          <w:rFonts w:ascii="Garamond" w:hAnsi="Garamond"/>
          <w:szCs w:val="24"/>
        </w:rPr>
        <w:t xml:space="preserve"> Template must be consistent and coordinated with the information in this RFP including the</w:t>
      </w:r>
      <w:r>
        <w:rPr>
          <w:rFonts w:ascii="Garamond" w:hAnsi="Garamond"/>
          <w:szCs w:val="24"/>
        </w:rPr>
        <w:t xml:space="preserve"> Project Plan</w:t>
      </w:r>
      <w:r w:rsidRPr="00D34C43">
        <w:rPr>
          <w:rFonts w:ascii="Garamond" w:hAnsi="Garamond"/>
          <w:szCs w:val="24"/>
        </w:rPr>
        <w:t>, Staffing Plan, Statement of Work</w:t>
      </w:r>
      <w:r>
        <w:rPr>
          <w:rFonts w:ascii="Garamond" w:hAnsi="Garamond"/>
          <w:szCs w:val="24"/>
        </w:rPr>
        <w:t>,</w:t>
      </w:r>
      <w:r w:rsidRPr="00D34C43">
        <w:rPr>
          <w:rFonts w:ascii="Garamond" w:hAnsi="Garamond"/>
          <w:szCs w:val="24"/>
        </w:rPr>
        <w:t xml:space="preserve"> </w:t>
      </w:r>
      <w:r>
        <w:rPr>
          <w:rFonts w:ascii="Garamond" w:hAnsi="Garamond"/>
          <w:szCs w:val="24"/>
        </w:rPr>
        <w:t xml:space="preserve">Future State Processes, </w:t>
      </w:r>
      <w:r w:rsidRPr="00D34C43">
        <w:rPr>
          <w:rFonts w:ascii="Garamond" w:hAnsi="Garamond"/>
          <w:szCs w:val="24"/>
        </w:rPr>
        <w:t>and Cost Proposal templates.</w:t>
      </w:r>
    </w:p>
    <w:p w14:paraId="1A99F67B" w14:textId="77777777" w:rsidR="003757E5" w:rsidRPr="00D34C43" w:rsidRDefault="003757E5" w:rsidP="000F34DC">
      <w:pPr>
        <w:widowControl/>
        <w:ind w:left="720"/>
        <w:rPr>
          <w:rFonts w:ascii="Garamond" w:eastAsiaTheme="minorHAnsi" w:hAnsi="Garamond"/>
          <w:szCs w:val="24"/>
        </w:rPr>
      </w:pPr>
    </w:p>
    <w:p w14:paraId="7FE02A12" w14:textId="77777777" w:rsidR="000F34DC" w:rsidRPr="00D34C43" w:rsidRDefault="000F34DC" w:rsidP="000F34DC">
      <w:pPr>
        <w:widowControl/>
        <w:ind w:left="720"/>
        <w:rPr>
          <w:rFonts w:ascii="Garamond" w:eastAsiaTheme="minorHAnsi" w:hAnsi="Garamond"/>
          <w:szCs w:val="24"/>
          <w:lang w:bidi="en-US"/>
        </w:rPr>
      </w:pPr>
    </w:p>
    <w:p w14:paraId="0A69E647" w14:textId="5B1F5727"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2.4.</w:t>
      </w:r>
      <w:r w:rsidR="00FC1072" w:rsidRPr="00D34C43">
        <w:rPr>
          <w:rFonts w:ascii="Garamond" w:eastAsiaTheme="minorHAnsi" w:hAnsi="Garamond"/>
          <w:szCs w:val="24"/>
        </w:rPr>
        <w:t>5</w:t>
      </w:r>
      <w:r w:rsidRPr="00D34C43">
        <w:rPr>
          <w:rFonts w:ascii="Garamond" w:eastAsiaTheme="minorHAnsi" w:hAnsi="Garamond"/>
          <w:szCs w:val="24"/>
        </w:rPr>
        <w:tab/>
        <w:t>Attachment F</w:t>
      </w:r>
      <w:r w:rsidR="00EF7DEE" w:rsidRPr="00D34C43">
        <w:rPr>
          <w:rFonts w:ascii="Garamond" w:eastAsiaTheme="minorHAnsi" w:hAnsi="Garamond"/>
          <w:szCs w:val="24"/>
        </w:rPr>
        <w:t xml:space="preserve">5 </w:t>
      </w:r>
      <w:r w:rsidRPr="00D34C43">
        <w:rPr>
          <w:rFonts w:ascii="Garamond" w:eastAsiaTheme="minorHAnsi" w:hAnsi="Garamond"/>
          <w:szCs w:val="24"/>
        </w:rPr>
        <w:t xml:space="preserve">– </w:t>
      </w:r>
      <w:r w:rsidR="00FA0975" w:rsidRPr="00D34C43">
        <w:rPr>
          <w:rFonts w:ascii="Garamond" w:eastAsiaTheme="minorHAnsi" w:hAnsi="Garamond"/>
          <w:szCs w:val="24"/>
        </w:rPr>
        <w:t>Project Plan</w:t>
      </w:r>
      <w:r w:rsidRPr="00D34C43">
        <w:rPr>
          <w:rFonts w:ascii="Garamond" w:eastAsiaTheme="minorHAnsi" w:hAnsi="Garamond"/>
          <w:szCs w:val="24"/>
        </w:rPr>
        <w:t xml:space="preserve"> Template</w:t>
      </w:r>
    </w:p>
    <w:p w14:paraId="1BB3EEB6" w14:textId="77777777" w:rsidR="000F34DC" w:rsidRPr="00D34C43" w:rsidRDefault="000F34DC" w:rsidP="000F34DC">
      <w:pPr>
        <w:widowControl/>
        <w:ind w:left="720"/>
        <w:rPr>
          <w:rFonts w:ascii="Garamond" w:eastAsiaTheme="minorHAnsi" w:hAnsi="Garamond"/>
          <w:szCs w:val="24"/>
        </w:rPr>
      </w:pPr>
    </w:p>
    <w:p w14:paraId="60D98971" w14:textId="2A84BF7F" w:rsidR="000F34DC" w:rsidRPr="00D34C43" w:rsidRDefault="000F34DC" w:rsidP="00EF7DEE">
      <w:pPr>
        <w:ind w:left="720"/>
        <w:rPr>
          <w:rFonts w:ascii="Garamond" w:eastAsiaTheme="minorHAnsi" w:hAnsi="Garamond"/>
          <w:szCs w:val="24"/>
        </w:rPr>
      </w:pPr>
      <w:r w:rsidRPr="00D34C43">
        <w:rPr>
          <w:rFonts w:ascii="Garamond" w:eastAsiaTheme="minorHAnsi" w:hAnsi="Garamond"/>
          <w:szCs w:val="24"/>
        </w:rPr>
        <w:t>Attachment F</w:t>
      </w:r>
      <w:r w:rsidR="00EF7DEE" w:rsidRPr="00D34C43">
        <w:rPr>
          <w:rFonts w:ascii="Garamond" w:eastAsiaTheme="minorHAnsi" w:hAnsi="Garamond"/>
          <w:szCs w:val="24"/>
        </w:rPr>
        <w:t>5</w:t>
      </w:r>
      <w:r w:rsidRPr="00D34C43">
        <w:rPr>
          <w:rFonts w:ascii="Garamond" w:eastAsiaTheme="minorHAnsi" w:hAnsi="Garamond"/>
          <w:szCs w:val="24"/>
        </w:rPr>
        <w:t xml:space="preserve"> provides</w:t>
      </w:r>
      <w:r w:rsidR="003E3A08" w:rsidRPr="00D34C43">
        <w:rPr>
          <w:rFonts w:ascii="Garamond" w:eastAsiaTheme="minorHAnsi" w:hAnsi="Garamond"/>
          <w:szCs w:val="24"/>
        </w:rPr>
        <w:t xml:space="preserve"> instructions for vendors to provide their proposed implementation plan</w:t>
      </w:r>
      <w:r w:rsidR="002C50B0" w:rsidRPr="00D34C43">
        <w:rPr>
          <w:rFonts w:ascii="Garamond" w:eastAsiaTheme="minorHAnsi" w:hAnsi="Garamond"/>
          <w:szCs w:val="24"/>
        </w:rPr>
        <w:t xml:space="preserve"> that will drive project success and achieve the State’s goals and objectives.</w:t>
      </w:r>
      <w:r w:rsidRPr="00D34C43">
        <w:rPr>
          <w:rFonts w:ascii="Garamond" w:eastAsiaTheme="minorHAnsi" w:hAnsi="Garamond"/>
          <w:szCs w:val="24"/>
        </w:rPr>
        <w:t xml:space="preserve"> </w:t>
      </w:r>
    </w:p>
    <w:p w14:paraId="147A9F47" w14:textId="77777777" w:rsidR="000F34DC" w:rsidRPr="00D34C43" w:rsidRDefault="000F34DC" w:rsidP="000F34DC">
      <w:pPr>
        <w:widowControl/>
        <w:ind w:left="720"/>
        <w:rPr>
          <w:rFonts w:ascii="Garamond" w:eastAsiaTheme="minorHAnsi" w:hAnsi="Garamond"/>
          <w:szCs w:val="24"/>
        </w:rPr>
      </w:pPr>
    </w:p>
    <w:p w14:paraId="3F3D177F" w14:textId="29963B4A" w:rsidR="000F34DC" w:rsidRPr="00D34C43" w:rsidRDefault="000F34DC" w:rsidP="000F34DC">
      <w:pPr>
        <w:widowControl/>
        <w:ind w:left="720"/>
        <w:rPr>
          <w:rFonts w:ascii="Garamond" w:eastAsiaTheme="minorHAnsi" w:hAnsi="Garamond"/>
          <w:szCs w:val="24"/>
        </w:rPr>
      </w:pPr>
      <w:r w:rsidRPr="00D34C43">
        <w:rPr>
          <w:rFonts w:ascii="Garamond" w:eastAsiaTheme="minorHAnsi" w:hAnsi="Garamond"/>
          <w:szCs w:val="24"/>
        </w:rPr>
        <w:t>Attachment F</w:t>
      </w:r>
      <w:r w:rsidR="00FA0975" w:rsidRPr="00D34C43">
        <w:rPr>
          <w:rFonts w:ascii="Garamond" w:eastAsiaTheme="minorHAnsi" w:hAnsi="Garamond"/>
          <w:szCs w:val="24"/>
        </w:rPr>
        <w:t>6</w:t>
      </w:r>
      <w:r w:rsidRPr="00D34C43">
        <w:rPr>
          <w:rFonts w:ascii="Garamond" w:eastAsiaTheme="minorHAnsi" w:hAnsi="Garamond"/>
          <w:szCs w:val="24"/>
        </w:rPr>
        <w:t xml:space="preserve"> is a </w:t>
      </w:r>
      <w:r w:rsidR="000111CE" w:rsidRPr="00D34C43">
        <w:rPr>
          <w:rFonts w:ascii="Garamond" w:eastAsiaTheme="minorHAnsi" w:hAnsi="Garamond"/>
          <w:szCs w:val="24"/>
        </w:rPr>
        <w:t>Word document</w:t>
      </w:r>
      <w:r w:rsidR="003E3A08" w:rsidRPr="00D34C43">
        <w:rPr>
          <w:rFonts w:ascii="Garamond" w:eastAsiaTheme="minorHAnsi" w:hAnsi="Garamond"/>
          <w:szCs w:val="24"/>
        </w:rPr>
        <w:t xml:space="preserve">, however, the required response is a MS Project </w:t>
      </w:r>
      <w:r w:rsidR="007401FF">
        <w:rPr>
          <w:rFonts w:ascii="Garamond" w:eastAsiaTheme="minorHAnsi" w:hAnsi="Garamond"/>
          <w:szCs w:val="24"/>
        </w:rPr>
        <w:t>plan</w:t>
      </w:r>
      <w:r w:rsidR="000111CE" w:rsidRPr="00D34C43">
        <w:rPr>
          <w:rFonts w:ascii="Garamond" w:eastAsiaTheme="minorHAnsi" w:hAnsi="Garamond"/>
          <w:szCs w:val="24"/>
        </w:rPr>
        <w:t>.</w:t>
      </w:r>
      <w:r w:rsidRPr="00D34C43">
        <w:rPr>
          <w:rFonts w:ascii="Garamond" w:eastAsiaTheme="minorHAnsi" w:hAnsi="Garamond"/>
          <w:szCs w:val="24"/>
        </w:rPr>
        <w:t xml:space="preserve"> </w:t>
      </w:r>
    </w:p>
    <w:p w14:paraId="25BB3F86" w14:textId="432BFCCD" w:rsidR="000F34DC" w:rsidRPr="00D34C43" w:rsidRDefault="000F34DC" w:rsidP="000F34DC">
      <w:pPr>
        <w:widowControl/>
        <w:ind w:left="720"/>
        <w:rPr>
          <w:rFonts w:ascii="Garamond" w:eastAsiaTheme="minorHAnsi" w:hAnsi="Garamond"/>
          <w:szCs w:val="24"/>
          <w:lang w:bidi="en-US"/>
        </w:rPr>
      </w:pPr>
    </w:p>
    <w:p w14:paraId="443A2293" w14:textId="45A05763" w:rsidR="00A07D11" w:rsidRPr="00D34C43" w:rsidRDefault="00A07D11" w:rsidP="00A07D11">
      <w:pPr>
        <w:ind w:left="720"/>
        <w:rPr>
          <w:rFonts w:ascii="Garamond" w:hAnsi="Garamond"/>
          <w:szCs w:val="24"/>
        </w:rPr>
      </w:pPr>
      <w:bookmarkStart w:id="54" w:name="_Hlk10464253"/>
      <w:r w:rsidRPr="00D34C43">
        <w:rPr>
          <w:rFonts w:ascii="Garamond" w:hAnsi="Garamond"/>
          <w:szCs w:val="24"/>
        </w:rPr>
        <w:t>All information in this Project Plan Template must be consistent and coordinated with the information in this RFP including the Approach, Staffing Plan, Statement of Work</w:t>
      </w:r>
      <w:r w:rsidR="00F13170">
        <w:rPr>
          <w:rFonts w:ascii="Garamond" w:hAnsi="Garamond"/>
          <w:szCs w:val="24"/>
        </w:rPr>
        <w:t>,</w:t>
      </w:r>
      <w:r w:rsidRPr="00D34C43">
        <w:rPr>
          <w:rFonts w:ascii="Garamond" w:hAnsi="Garamond"/>
          <w:szCs w:val="24"/>
        </w:rPr>
        <w:t xml:space="preserve"> </w:t>
      </w:r>
      <w:r w:rsidR="003757E5">
        <w:rPr>
          <w:rFonts w:ascii="Garamond" w:hAnsi="Garamond"/>
          <w:szCs w:val="24"/>
        </w:rPr>
        <w:t xml:space="preserve">Future State Processes, </w:t>
      </w:r>
      <w:r w:rsidRPr="00D34C43">
        <w:rPr>
          <w:rFonts w:ascii="Garamond" w:hAnsi="Garamond"/>
          <w:szCs w:val="24"/>
        </w:rPr>
        <w:t>and Cost Proposal templates.</w:t>
      </w:r>
    </w:p>
    <w:bookmarkEnd w:id="54"/>
    <w:p w14:paraId="098E2403" w14:textId="77777777" w:rsidR="00A07D11" w:rsidRPr="00D34C43" w:rsidRDefault="00A07D11" w:rsidP="000F34DC">
      <w:pPr>
        <w:widowControl/>
        <w:ind w:left="720"/>
        <w:rPr>
          <w:rFonts w:ascii="Garamond" w:eastAsiaTheme="minorHAnsi" w:hAnsi="Garamond"/>
          <w:szCs w:val="24"/>
          <w:lang w:bidi="en-US"/>
        </w:rPr>
      </w:pPr>
    </w:p>
    <w:p w14:paraId="20AB4133" w14:textId="50AC854B" w:rsidR="00FA0975" w:rsidRPr="00D34C43" w:rsidRDefault="00FA0975" w:rsidP="00FA0975">
      <w:pPr>
        <w:widowControl/>
        <w:ind w:left="720"/>
        <w:rPr>
          <w:rFonts w:ascii="Garamond" w:eastAsiaTheme="minorHAnsi" w:hAnsi="Garamond"/>
          <w:szCs w:val="24"/>
        </w:rPr>
      </w:pPr>
      <w:r w:rsidRPr="00D34C43">
        <w:rPr>
          <w:rFonts w:ascii="Garamond" w:eastAsiaTheme="minorHAnsi" w:hAnsi="Garamond"/>
          <w:szCs w:val="24"/>
        </w:rPr>
        <w:t>2.4.</w:t>
      </w:r>
      <w:r w:rsidR="00FC1072" w:rsidRPr="00D34C43">
        <w:rPr>
          <w:rFonts w:ascii="Garamond" w:eastAsiaTheme="minorHAnsi" w:hAnsi="Garamond"/>
          <w:szCs w:val="24"/>
        </w:rPr>
        <w:t>6</w:t>
      </w:r>
      <w:r w:rsidRPr="00D34C43">
        <w:rPr>
          <w:rFonts w:ascii="Garamond" w:eastAsiaTheme="minorHAnsi" w:hAnsi="Garamond"/>
          <w:szCs w:val="24"/>
        </w:rPr>
        <w:t xml:space="preserve"> </w:t>
      </w:r>
      <w:r w:rsidRPr="00D34C43">
        <w:rPr>
          <w:rFonts w:ascii="Garamond" w:eastAsiaTheme="minorHAnsi" w:hAnsi="Garamond"/>
          <w:szCs w:val="24"/>
        </w:rPr>
        <w:tab/>
        <w:t>Attachment F</w:t>
      </w:r>
      <w:r w:rsidR="003E3A08" w:rsidRPr="00D34C43">
        <w:rPr>
          <w:rFonts w:ascii="Garamond" w:eastAsiaTheme="minorHAnsi" w:hAnsi="Garamond"/>
          <w:szCs w:val="24"/>
        </w:rPr>
        <w:t>6</w:t>
      </w:r>
      <w:r w:rsidRPr="00D34C43">
        <w:rPr>
          <w:rFonts w:ascii="Garamond" w:eastAsiaTheme="minorHAnsi" w:hAnsi="Garamond"/>
          <w:szCs w:val="24"/>
        </w:rPr>
        <w:t xml:space="preserve"> – Staffing Plan Template</w:t>
      </w:r>
    </w:p>
    <w:p w14:paraId="64F10F27" w14:textId="77777777" w:rsidR="00FA0975" w:rsidRPr="00D34C43" w:rsidRDefault="00FA0975" w:rsidP="00FA0975">
      <w:pPr>
        <w:widowControl/>
        <w:ind w:left="720"/>
        <w:rPr>
          <w:rFonts w:ascii="Garamond" w:eastAsiaTheme="minorHAnsi" w:hAnsi="Garamond"/>
          <w:szCs w:val="24"/>
        </w:rPr>
      </w:pPr>
    </w:p>
    <w:p w14:paraId="0EDF2BE7" w14:textId="35D0842E" w:rsidR="00FA0975" w:rsidRPr="00D34C43" w:rsidRDefault="00FA0975" w:rsidP="00FA0975">
      <w:pPr>
        <w:widowControl/>
        <w:ind w:left="720"/>
        <w:rPr>
          <w:rFonts w:ascii="Garamond" w:eastAsiaTheme="minorHAnsi" w:hAnsi="Garamond"/>
          <w:szCs w:val="24"/>
        </w:rPr>
      </w:pPr>
      <w:r w:rsidRPr="00D34C43">
        <w:rPr>
          <w:rFonts w:ascii="Garamond" w:eastAsiaTheme="minorHAnsi" w:hAnsi="Garamond"/>
          <w:szCs w:val="24"/>
        </w:rPr>
        <w:t>Attachment F</w:t>
      </w:r>
      <w:r w:rsidR="003E3A08" w:rsidRPr="00D34C43">
        <w:rPr>
          <w:rFonts w:ascii="Garamond" w:eastAsiaTheme="minorHAnsi" w:hAnsi="Garamond"/>
          <w:szCs w:val="24"/>
        </w:rPr>
        <w:t>6</w:t>
      </w:r>
      <w:r w:rsidRPr="00D34C43">
        <w:rPr>
          <w:rFonts w:ascii="Garamond" w:eastAsiaTheme="minorHAnsi" w:hAnsi="Garamond"/>
          <w:szCs w:val="24"/>
        </w:rPr>
        <w:t xml:space="preserve"> </w:t>
      </w:r>
      <w:r w:rsidR="002C50B0" w:rsidRPr="00D34C43">
        <w:rPr>
          <w:rFonts w:ascii="Garamond" w:eastAsiaTheme="minorHAnsi" w:hAnsi="Garamond"/>
          <w:szCs w:val="24"/>
        </w:rPr>
        <w:t xml:space="preserve">provides instructions and a template for vendors to provide their proposed staffing plan that will drive project success and achieve the State’s goals and objectives.   </w:t>
      </w:r>
      <w:r w:rsidRPr="00D34C43">
        <w:rPr>
          <w:rFonts w:ascii="Garamond" w:eastAsiaTheme="minorHAnsi" w:hAnsi="Garamond"/>
          <w:szCs w:val="24"/>
        </w:rPr>
        <w:t xml:space="preserve">The Respondent must </w:t>
      </w:r>
      <w:r w:rsidR="002C50B0" w:rsidRPr="00D34C43">
        <w:rPr>
          <w:rFonts w:ascii="Garamond" w:eastAsiaTheme="minorHAnsi" w:hAnsi="Garamond"/>
          <w:szCs w:val="24"/>
        </w:rPr>
        <w:t>complete the template</w:t>
      </w:r>
      <w:r w:rsidRPr="00D34C43">
        <w:rPr>
          <w:rFonts w:ascii="Garamond" w:eastAsiaTheme="minorHAnsi" w:hAnsi="Garamond"/>
          <w:szCs w:val="24"/>
        </w:rPr>
        <w:t xml:space="preserve"> in a manner consistent with the instructions in</w:t>
      </w:r>
      <w:r w:rsidR="002C50B0" w:rsidRPr="00D34C43">
        <w:rPr>
          <w:rFonts w:ascii="Garamond" w:eastAsiaTheme="minorHAnsi" w:hAnsi="Garamond"/>
          <w:szCs w:val="24"/>
        </w:rPr>
        <w:t xml:space="preserve"> this template</w:t>
      </w:r>
      <w:r w:rsidRPr="00D34C43">
        <w:rPr>
          <w:rFonts w:ascii="Garamond" w:eastAsiaTheme="minorHAnsi" w:hAnsi="Garamond"/>
          <w:szCs w:val="24"/>
        </w:rPr>
        <w:t>.</w:t>
      </w:r>
    </w:p>
    <w:p w14:paraId="22A40381" w14:textId="77777777" w:rsidR="00FA0975" w:rsidRPr="00D34C43" w:rsidRDefault="00FA0975" w:rsidP="00FA0975">
      <w:pPr>
        <w:widowControl/>
        <w:ind w:left="720"/>
        <w:rPr>
          <w:rFonts w:ascii="Garamond" w:eastAsiaTheme="minorHAnsi" w:hAnsi="Garamond"/>
          <w:szCs w:val="24"/>
        </w:rPr>
      </w:pPr>
    </w:p>
    <w:p w14:paraId="3D85574B" w14:textId="036D437A" w:rsidR="00FA0975" w:rsidRPr="00D34C43" w:rsidRDefault="00FA0975" w:rsidP="00FA0975">
      <w:pPr>
        <w:widowControl/>
        <w:ind w:left="720"/>
        <w:rPr>
          <w:rFonts w:ascii="Garamond" w:eastAsiaTheme="minorHAnsi" w:hAnsi="Garamond"/>
          <w:szCs w:val="24"/>
          <w:lang w:bidi="en-US"/>
        </w:rPr>
      </w:pPr>
      <w:r w:rsidRPr="00D34C43">
        <w:rPr>
          <w:rFonts w:ascii="Garamond" w:eastAsiaTheme="minorHAnsi" w:hAnsi="Garamond"/>
          <w:szCs w:val="24"/>
        </w:rPr>
        <w:t>Attachment F</w:t>
      </w:r>
      <w:r w:rsidR="003E3A08" w:rsidRPr="00D34C43">
        <w:rPr>
          <w:rFonts w:ascii="Garamond" w:eastAsiaTheme="minorHAnsi" w:hAnsi="Garamond"/>
          <w:szCs w:val="24"/>
        </w:rPr>
        <w:t>6</w:t>
      </w:r>
      <w:r w:rsidRPr="00D34C43">
        <w:rPr>
          <w:rFonts w:ascii="Garamond" w:eastAsiaTheme="minorHAnsi" w:hAnsi="Garamond"/>
          <w:szCs w:val="24"/>
        </w:rPr>
        <w:t xml:space="preserve"> is an Excel workbook with the following worksheets: </w:t>
      </w:r>
    </w:p>
    <w:p w14:paraId="3F72B947" w14:textId="3B3463E3" w:rsidR="00FA0975" w:rsidRPr="00D34C43" w:rsidRDefault="00FA0975" w:rsidP="00FA0975">
      <w:pPr>
        <w:widowControl/>
        <w:numPr>
          <w:ilvl w:val="0"/>
          <w:numId w:val="39"/>
        </w:numPr>
        <w:ind w:left="1440"/>
        <w:contextualSpacing/>
        <w:rPr>
          <w:rFonts w:ascii="Garamond" w:eastAsiaTheme="minorHAnsi" w:hAnsi="Garamond"/>
          <w:szCs w:val="24"/>
          <w:lang w:bidi="en-US"/>
        </w:rPr>
      </w:pPr>
      <w:bookmarkStart w:id="55" w:name="_Hlk7767661"/>
      <w:r w:rsidRPr="00D34C43">
        <w:rPr>
          <w:rFonts w:ascii="Garamond" w:eastAsiaTheme="minorHAnsi" w:hAnsi="Garamond"/>
          <w:szCs w:val="24"/>
          <w:lang w:bidi="en-US"/>
        </w:rPr>
        <w:t>Instruction</w:t>
      </w:r>
      <w:r w:rsidR="00F13170">
        <w:rPr>
          <w:rFonts w:ascii="Garamond" w:eastAsiaTheme="minorHAnsi" w:hAnsi="Garamond"/>
          <w:szCs w:val="24"/>
          <w:lang w:bidi="en-US"/>
        </w:rPr>
        <w:t>s</w:t>
      </w:r>
    </w:p>
    <w:p w14:paraId="2F3ABB40" w14:textId="69F86F87" w:rsidR="00FA0975" w:rsidRPr="00D34C43" w:rsidRDefault="000111CE"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Staffing Summary</w:t>
      </w:r>
    </w:p>
    <w:p w14:paraId="7B2E53A6" w14:textId="7B06A2C4" w:rsidR="00FA0975" w:rsidRPr="00D34C43" w:rsidRDefault="000111CE"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State Staffing</w:t>
      </w:r>
    </w:p>
    <w:p w14:paraId="3B4BF97F" w14:textId="5F3F9B5A" w:rsidR="00FA0975" w:rsidRPr="00D34C43" w:rsidRDefault="000111CE"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Vendor Staffing</w:t>
      </w:r>
    </w:p>
    <w:p w14:paraId="6CAF5014" w14:textId="55CE11B2" w:rsidR="00FA0975" w:rsidRPr="00D34C43" w:rsidRDefault="00542C0C"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Vendor Partner Staffing</w:t>
      </w:r>
    </w:p>
    <w:bookmarkEnd w:id="55"/>
    <w:p w14:paraId="1CA01265" w14:textId="3EFFA880" w:rsidR="00FA0975" w:rsidRPr="00D34C43" w:rsidRDefault="00542C0C"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Third Party Staffing</w:t>
      </w:r>
    </w:p>
    <w:p w14:paraId="43EE5B5F" w14:textId="6B92DF70" w:rsidR="00FA0975" w:rsidRPr="00D34C43" w:rsidRDefault="00542C0C"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Additional Information</w:t>
      </w:r>
    </w:p>
    <w:p w14:paraId="2A342B92" w14:textId="55E06EC0" w:rsidR="00FA0975" w:rsidRPr="00D34C43" w:rsidRDefault="00FA0975" w:rsidP="00FA0975">
      <w:pPr>
        <w:widowControl/>
        <w:numPr>
          <w:ilvl w:val="0"/>
          <w:numId w:val="39"/>
        </w:numPr>
        <w:ind w:left="1440"/>
        <w:contextualSpacing/>
        <w:rPr>
          <w:rFonts w:ascii="Garamond" w:eastAsiaTheme="minorHAnsi" w:hAnsi="Garamond"/>
          <w:szCs w:val="24"/>
          <w:lang w:bidi="en-US"/>
        </w:rPr>
      </w:pPr>
      <w:r w:rsidRPr="00D34C43">
        <w:rPr>
          <w:rFonts w:ascii="Garamond" w:eastAsiaTheme="minorHAnsi" w:hAnsi="Garamond"/>
          <w:szCs w:val="24"/>
          <w:lang w:bidi="en-US"/>
        </w:rPr>
        <w:t>A</w:t>
      </w:r>
      <w:r w:rsidR="00542C0C" w:rsidRPr="00D34C43">
        <w:rPr>
          <w:rFonts w:ascii="Garamond" w:eastAsiaTheme="minorHAnsi" w:hAnsi="Garamond"/>
          <w:szCs w:val="24"/>
          <w:lang w:bidi="en-US"/>
        </w:rPr>
        <w:t>ssumptions</w:t>
      </w:r>
    </w:p>
    <w:p w14:paraId="794C472F" w14:textId="77777777" w:rsidR="00FA0975" w:rsidRPr="00D34C43" w:rsidRDefault="00FA0975" w:rsidP="0043252E">
      <w:pPr>
        <w:widowControl/>
        <w:ind w:left="1440"/>
        <w:contextualSpacing/>
        <w:rPr>
          <w:rFonts w:ascii="Garamond" w:eastAsiaTheme="minorHAnsi" w:hAnsi="Garamond"/>
          <w:szCs w:val="24"/>
          <w:lang w:bidi="en-US"/>
        </w:rPr>
      </w:pPr>
    </w:p>
    <w:p w14:paraId="646908B5" w14:textId="35FD2E31" w:rsidR="00A07D11" w:rsidRPr="00D34C43" w:rsidRDefault="00A07D11" w:rsidP="00A07D11">
      <w:pPr>
        <w:ind w:left="720"/>
        <w:rPr>
          <w:rFonts w:ascii="Garamond" w:hAnsi="Garamond"/>
          <w:szCs w:val="24"/>
        </w:rPr>
      </w:pPr>
      <w:r w:rsidRPr="00D34C43">
        <w:rPr>
          <w:rFonts w:ascii="Garamond" w:hAnsi="Garamond"/>
          <w:szCs w:val="24"/>
        </w:rPr>
        <w:t>All information in this Staffing Plan Template must be consistent and coordinated with the information in this RFP including the Approach, Project Plan, Statement of Work</w:t>
      </w:r>
      <w:r w:rsidR="00F13170">
        <w:rPr>
          <w:rFonts w:ascii="Garamond" w:hAnsi="Garamond"/>
          <w:szCs w:val="24"/>
        </w:rPr>
        <w:t>,</w:t>
      </w:r>
      <w:r w:rsidRPr="00D34C43">
        <w:rPr>
          <w:rFonts w:ascii="Garamond" w:hAnsi="Garamond"/>
          <w:szCs w:val="24"/>
        </w:rPr>
        <w:t xml:space="preserve"> </w:t>
      </w:r>
      <w:r w:rsidR="003757E5">
        <w:rPr>
          <w:rFonts w:ascii="Garamond" w:hAnsi="Garamond"/>
          <w:szCs w:val="24"/>
        </w:rPr>
        <w:t xml:space="preserve">Future State Processes, </w:t>
      </w:r>
      <w:r w:rsidRPr="00D34C43">
        <w:rPr>
          <w:rFonts w:ascii="Garamond" w:hAnsi="Garamond"/>
          <w:szCs w:val="24"/>
        </w:rPr>
        <w:t>and Cost Proposal templates.</w:t>
      </w:r>
    </w:p>
    <w:p w14:paraId="3162C822" w14:textId="35A49D6A" w:rsidR="00FA0975" w:rsidRPr="00D34C43" w:rsidRDefault="00FA0975" w:rsidP="00593265">
      <w:pPr>
        <w:ind w:left="720"/>
        <w:rPr>
          <w:rFonts w:ascii="Garamond" w:hAnsi="Garamond"/>
          <w:szCs w:val="24"/>
        </w:rPr>
      </w:pPr>
    </w:p>
    <w:p w14:paraId="7F4A93A4" w14:textId="76952906" w:rsidR="00FA0975" w:rsidRPr="00D34C43" w:rsidRDefault="00FA0975" w:rsidP="00FA0975">
      <w:pPr>
        <w:widowControl/>
        <w:ind w:left="720"/>
        <w:rPr>
          <w:rFonts w:ascii="Garamond" w:eastAsiaTheme="minorHAnsi" w:hAnsi="Garamond"/>
          <w:szCs w:val="24"/>
        </w:rPr>
      </w:pPr>
      <w:r w:rsidRPr="00D34C43">
        <w:rPr>
          <w:rFonts w:ascii="Garamond" w:eastAsiaTheme="minorHAnsi" w:hAnsi="Garamond"/>
          <w:szCs w:val="24"/>
        </w:rPr>
        <w:t>2.4.</w:t>
      </w:r>
      <w:r w:rsidR="00FC1072" w:rsidRPr="00D34C43">
        <w:rPr>
          <w:rFonts w:ascii="Garamond" w:eastAsiaTheme="minorHAnsi" w:hAnsi="Garamond"/>
          <w:szCs w:val="24"/>
        </w:rPr>
        <w:t>7</w:t>
      </w:r>
      <w:r w:rsidRPr="00D34C43">
        <w:rPr>
          <w:rFonts w:ascii="Garamond" w:eastAsiaTheme="minorHAnsi" w:hAnsi="Garamond"/>
          <w:szCs w:val="24"/>
        </w:rPr>
        <w:t xml:space="preserve"> </w:t>
      </w:r>
      <w:r w:rsidRPr="00D34C43">
        <w:rPr>
          <w:rFonts w:ascii="Garamond" w:eastAsiaTheme="minorHAnsi" w:hAnsi="Garamond"/>
          <w:szCs w:val="24"/>
        </w:rPr>
        <w:tab/>
        <w:t>Attachment F</w:t>
      </w:r>
      <w:r w:rsidR="002C50B0" w:rsidRPr="00D34C43">
        <w:rPr>
          <w:rFonts w:ascii="Garamond" w:eastAsiaTheme="minorHAnsi" w:hAnsi="Garamond"/>
          <w:szCs w:val="24"/>
        </w:rPr>
        <w:t>7</w:t>
      </w:r>
      <w:r w:rsidRPr="00D34C43">
        <w:rPr>
          <w:rFonts w:ascii="Garamond" w:eastAsiaTheme="minorHAnsi" w:hAnsi="Garamond"/>
          <w:szCs w:val="24"/>
        </w:rPr>
        <w:t xml:space="preserve"> – Statement of Work Template</w:t>
      </w:r>
    </w:p>
    <w:p w14:paraId="6B0EFF46" w14:textId="77777777" w:rsidR="00FA0975" w:rsidRPr="00D34C43" w:rsidRDefault="00FA0975" w:rsidP="00FA0975">
      <w:pPr>
        <w:widowControl/>
        <w:ind w:left="720"/>
        <w:rPr>
          <w:rFonts w:ascii="Garamond" w:eastAsiaTheme="minorHAnsi" w:hAnsi="Garamond"/>
          <w:szCs w:val="24"/>
        </w:rPr>
      </w:pPr>
    </w:p>
    <w:p w14:paraId="396414A5" w14:textId="32BA67A2" w:rsidR="00FA0975" w:rsidRPr="00D34C43" w:rsidRDefault="00FA0975" w:rsidP="00FA0975">
      <w:pPr>
        <w:widowControl/>
        <w:ind w:left="720"/>
        <w:rPr>
          <w:rFonts w:ascii="Garamond" w:eastAsiaTheme="minorHAnsi" w:hAnsi="Garamond"/>
          <w:szCs w:val="24"/>
        </w:rPr>
      </w:pPr>
      <w:bookmarkStart w:id="56" w:name="_Hlk7623569"/>
      <w:r w:rsidRPr="00D34C43">
        <w:rPr>
          <w:rFonts w:ascii="Garamond" w:eastAsiaTheme="minorHAnsi" w:hAnsi="Garamond"/>
          <w:szCs w:val="24"/>
        </w:rPr>
        <w:t>Attachment F</w:t>
      </w:r>
      <w:r w:rsidR="002C50B0" w:rsidRPr="00D34C43">
        <w:rPr>
          <w:rFonts w:ascii="Garamond" w:eastAsiaTheme="minorHAnsi" w:hAnsi="Garamond"/>
          <w:szCs w:val="24"/>
        </w:rPr>
        <w:t>7</w:t>
      </w:r>
      <w:r w:rsidRPr="00D34C43">
        <w:rPr>
          <w:rFonts w:ascii="Garamond" w:eastAsiaTheme="minorHAnsi" w:hAnsi="Garamond"/>
          <w:szCs w:val="24"/>
        </w:rPr>
        <w:t xml:space="preserve"> </w:t>
      </w:r>
      <w:r w:rsidR="002C50B0" w:rsidRPr="00D34C43">
        <w:rPr>
          <w:rFonts w:ascii="Garamond" w:eastAsiaTheme="minorHAnsi" w:hAnsi="Garamond"/>
          <w:szCs w:val="24"/>
        </w:rPr>
        <w:t xml:space="preserve">provides instructions and a template for vendors to provide their proposed initial Statement of Work that will </w:t>
      </w:r>
      <w:r w:rsidR="00542C0C" w:rsidRPr="00D34C43">
        <w:rPr>
          <w:rFonts w:ascii="Garamond" w:hAnsi="Garamond"/>
          <w:szCs w:val="24"/>
        </w:rPr>
        <w:t xml:space="preserve">serve as a starting point for negotiations and collaboration on a final SOW during the later phases of the selection process.  </w:t>
      </w:r>
      <w:bookmarkEnd w:id="56"/>
      <w:r w:rsidR="00542C0C" w:rsidRPr="00D34C43">
        <w:rPr>
          <w:rFonts w:ascii="Garamond" w:hAnsi="Garamond"/>
          <w:szCs w:val="24"/>
        </w:rPr>
        <w:t xml:space="preserve">The SOW should include the strongest performance standards and service levels the vendor believes they can accept.  </w:t>
      </w:r>
    </w:p>
    <w:p w14:paraId="4F78CD4A" w14:textId="77777777" w:rsidR="00FA0975" w:rsidRPr="00D34C43" w:rsidRDefault="00FA0975" w:rsidP="00FA0975">
      <w:pPr>
        <w:widowControl/>
        <w:ind w:left="720"/>
        <w:rPr>
          <w:rFonts w:ascii="Garamond" w:eastAsiaTheme="minorHAnsi" w:hAnsi="Garamond"/>
          <w:szCs w:val="24"/>
        </w:rPr>
      </w:pPr>
    </w:p>
    <w:p w14:paraId="6868776E" w14:textId="0DD96832" w:rsidR="00FA0975" w:rsidRPr="00D34C43" w:rsidRDefault="00FA0975" w:rsidP="00FA0975">
      <w:pPr>
        <w:widowControl/>
        <w:ind w:left="720"/>
        <w:rPr>
          <w:rFonts w:ascii="Garamond" w:eastAsiaTheme="minorHAnsi" w:hAnsi="Garamond"/>
          <w:szCs w:val="24"/>
        </w:rPr>
      </w:pPr>
      <w:r w:rsidRPr="00D34C43">
        <w:rPr>
          <w:rFonts w:ascii="Garamond" w:eastAsiaTheme="minorHAnsi" w:hAnsi="Garamond"/>
          <w:szCs w:val="24"/>
        </w:rPr>
        <w:t>Attachment F</w:t>
      </w:r>
      <w:r w:rsidR="00FC1072" w:rsidRPr="00D34C43">
        <w:rPr>
          <w:rFonts w:ascii="Garamond" w:eastAsiaTheme="minorHAnsi" w:hAnsi="Garamond"/>
          <w:szCs w:val="24"/>
        </w:rPr>
        <w:t>7</w:t>
      </w:r>
      <w:r w:rsidRPr="00D34C43">
        <w:rPr>
          <w:rFonts w:ascii="Garamond" w:eastAsiaTheme="minorHAnsi" w:hAnsi="Garamond"/>
          <w:szCs w:val="24"/>
        </w:rPr>
        <w:t xml:space="preserve"> is a</w:t>
      </w:r>
      <w:r w:rsidR="00542C0C" w:rsidRPr="00D34C43">
        <w:rPr>
          <w:rFonts w:ascii="Garamond" w:eastAsiaTheme="minorHAnsi" w:hAnsi="Garamond"/>
          <w:szCs w:val="24"/>
        </w:rPr>
        <w:t xml:space="preserve"> Word document.</w:t>
      </w:r>
      <w:r w:rsidRPr="00D34C43">
        <w:rPr>
          <w:rFonts w:ascii="Garamond" w:eastAsiaTheme="minorHAnsi" w:hAnsi="Garamond"/>
          <w:szCs w:val="24"/>
        </w:rPr>
        <w:t xml:space="preserve"> </w:t>
      </w:r>
    </w:p>
    <w:p w14:paraId="0737B5EA" w14:textId="48BFDE95" w:rsidR="00FA0975" w:rsidRPr="00D34C43" w:rsidRDefault="00FA0975" w:rsidP="00FC1072">
      <w:pPr>
        <w:rPr>
          <w:rFonts w:ascii="Garamond" w:hAnsi="Garamond"/>
          <w:szCs w:val="24"/>
        </w:rPr>
      </w:pPr>
    </w:p>
    <w:p w14:paraId="03CAC895" w14:textId="0E552D5D" w:rsidR="00FC1072" w:rsidRPr="00D34C43" w:rsidRDefault="00FC1072" w:rsidP="00FC1072">
      <w:pPr>
        <w:ind w:left="720"/>
        <w:rPr>
          <w:rFonts w:ascii="Garamond" w:hAnsi="Garamond"/>
          <w:szCs w:val="24"/>
        </w:rPr>
      </w:pPr>
      <w:r w:rsidRPr="00D34C43">
        <w:rPr>
          <w:rFonts w:ascii="Garamond" w:hAnsi="Garamond"/>
          <w:szCs w:val="24"/>
        </w:rPr>
        <w:t xml:space="preserve">All information in this </w:t>
      </w:r>
      <w:r w:rsidR="00A07D11" w:rsidRPr="00D34C43">
        <w:rPr>
          <w:rFonts w:ascii="Garamond" w:hAnsi="Garamond"/>
          <w:szCs w:val="24"/>
        </w:rPr>
        <w:t>Statement of Work</w:t>
      </w:r>
      <w:r w:rsidRPr="00D34C43">
        <w:rPr>
          <w:rFonts w:ascii="Garamond" w:hAnsi="Garamond"/>
          <w:szCs w:val="24"/>
        </w:rPr>
        <w:t xml:space="preserve"> Template must be consistent and coordinated with the information in this RFP including the Approach, Project Plan</w:t>
      </w:r>
      <w:r w:rsidR="007B7CA6" w:rsidRPr="00D34C43">
        <w:rPr>
          <w:rFonts w:ascii="Garamond" w:hAnsi="Garamond"/>
          <w:szCs w:val="24"/>
        </w:rPr>
        <w:t>, Staffing Plan</w:t>
      </w:r>
      <w:r w:rsidR="00F13170">
        <w:rPr>
          <w:rFonts w:ascii="Garamond" w:hAnsi="Garamond"/>
          <w:szCs w:val="24"/>
        </w:rPr>
        <w:t>,</w:t>
      </w:r>
      <w:r w:rsidRPr="00D34C43">
        <w:rPr>
          <w:rFonts w:ascii="Garamond" w:hAnsi="Garamond"/>
          <w:szCs w:val="24"/>
        </w:rPr>
        <w:t xml:space="preserve"> </w:t>
      </w:r>
      <w:bookmarkStart w:id="57" w:name="_Hlk10464178"/>
      <w:r w:rsidR="003757E5">
        <w:rPr>
          <w:rFonts w:ascii="Garamond" w:hAnsi="Garamond"/>
          <w:szCs w:val="24"/>
        </w:rPr>
        <w:t>Future State Processes,</w:t>
      </w:r>
      <w:bookmarkEnd w:id="57"/>
      <w:r w:rsidR="003757E5">
        <w:rPr>
          <w:rFonts w:ascii="Garamond" w:hAnsi="Garamond"/>
          <w:szCs w:val="24"/>
        </w:rPr>
        <w:t xml:space="preserve"> </w:t>
      </w:r>
      <w:r w:rsidRPr="00D34C43">
        <w:rPr>
          <w:rFonts w:ascii="Garamond" w:hAnsi="Garamond"/>
          <w:szCs w:val="24"/>
        </w:rPr>
        <w:t>and Cost Proposal templates.</w:t>
      </w:r>
    </w:p>
    <w:p w14:paraId="033F6961" w14:textId="77777777" w:rsidR="00FC1072" w:rsidRPr="00D34C43" w:rsidRDefault="00FC1072" w:rsidP="00FC1072">
      <w:pPr>
        <w:ind w:left="720"/>
        <w:rPr>
          <w:rFonts w:ascii="Garamond" w:hAnsi="Garamond"/>
          <w:szCs w:val="24"/>
        </w:rPr>
      </w:pPr>
    </w:p>
    <w:p w14:paraId="5E6E39C2" w14:textId="4805794E" w:rsidR="001900B5" w:rsidRPr="00D34C43" w:rsidRDefault="001900B5" w:rsidP="001900B5">
      <w:pPr>
        <w:widowControl/>
        <w:ind w:left="720"/>
        <w:rPr>
          <w:rFonts w:ascii="Garamond" w:eastAsiaTheme="minorHAnsi" w:hAnsi="Garamond"/>
          <w:szCs w:val="24"/>
        </w:rPr>
      </w:pPr>
      <w:r w:rsidRPr="00D34C43">
        <w:rPr>
          <w:rFonts w:ascii="Garamond" w:eastAsiaTheme="minorHAnsi" w:hAnsi="Garamond"/>
          <w:szCs w:val="24"/>
        </w:rPr>
        <w:t>2.4.</w:t>
      </w:r>
      <w:r w:rsidR="006E21EF">
        <w:rPr>
          <w:rFonts w:ascii="Garamond" w:eastAsiaTheme="minorHAnsi" w:hAnsi="Garamond"/>
          <w:szCs w:val="24"/>
        </w:rPr>
        <w:t>8</w:t>
      </w:r>
      <w:r w:rsidRPr="00D34C43">
        <w:rPr>
          <w:rFonts w:ascii="Garamond" w:eastAsiaTheme="minorHAnsi" w:hAnsi="Garamond"/>
          <w:szCs w:val="24"/>
        </w:rPr>
        <w:tab/>
        <w:t>Attachment F</w:t>
      </w:r>
      <w:r w:rsidR="007B7CA6" w:rsidRPr="00D34C43">
        <w:rPr>
          <w:rFonts w:ascii="Garamond" w:eastAsiaTheme="minorHAnsi" w:hAnsi="Garamond"/>
          <w:szCs w:val="24"/>
        </w:rPr>
        <w:t>8</w:t>
      </w:r>
      <w:r w:rsidRPr="00D34C43">
        <w:rPr>
          <w:rFonts w:ascii="Garamond" w:eastAsiaTheme="minorHAnsi" w:hAnsi="Garamond"/>
          <w:szCs w:val="24"/>
        </w:rPr>
        <w:t xml:space="preserve"> – Future-</w:t>
      </w:r>
      <w:r w:rsidR="00F13170">
        <w:rPr>
          <w:rFonts w:ascii="Garamond" w:eastAsiaTheme="minorHAnsi" w:hAnsi="Garamond"/>
          <w:szCs w:val="24"/>
        </w:rPr>
        <w:t>S</w:t>
      </w:r>
      <w:r w:rsidRPr="00D34C43">
        <w:rPr>
          <w:rFonts w:ascii="Garamond" w:eastAsiaTheme="minorHAnsi" w:hAnsi="Garamond"/>
          <w:szCs w:val="24"/>
        </w:rPr>
        <w:t>tate Process Definition</w:t>
      </w:r>
      <w:r w:rsidR="00A07D11" w:rsidRPr="00D34C43">
        <w:rPr>
          <w:rFonts w:ascii="Garamond" w:eastAsiaTheme="minorHAnsi" w:hAnsi="Garamond"/>
          <w:szCs w:val="24"/>
        </w:rPr>
        <w:t xml:space="preserve"> Template</w:t>
      </w:r>
    </w:p>
    <w:p w14:paraId="45AA9DA5" w14:textId="77777777" w:rsidR="001900B5" w:rsidRPr="00D34C43" w:rsidRDefault="001900B5" w:rsidP="001900B5">
      <w:pPr>
        <w:widowControl/>
        <w:ind w:left="720"/>
        <w:rPr>
          <w:rFonts w:ascii="Garamond" w:eastAsiaTheme="minorHAnsi" w:hAnsi="Garamond"/>
          <w:szCs w:val="24"/>
        </w:rPr>
      </w:pPr>
    </w:p>
    <w:p w14:paraId="3D6E986F" w14:textId="67C83F52" w:rsidR="001900B5" w:rsidRPr="00D34C43" w:rsidRDefault="007B7CA6" w:rsidP="001900B5">
      <w:pPr>
        <w:widowControl/>
        <w:ind w:left="720"/>
        <w:rPr>
          <w:rFonts w:ascii="Garamond" w:eastAsiaTheme="minorHAnsi" w:hAnsi="Garamond"/>
          <w:szCs w:val="24"/>
        </w:rPr>
      </w:pPr>
      <w:r w:rsidRPr="00D34C43">
        <w:rPr>
          <w:rFonts w:ascii="Garamond" w:eastAsiaTheme="minorHAnsi" w:hAnsi="Garamond"/>
          <w:szCs w:val="24"/>
        </w:rPr>
        <w:t xml:space="preserve">Attachment F8 provides instructions and a template for vendors to provide their proposed future-state process definitions that </w:t>
      </w:r>
      <w:r w:rsidR="00A07D11" w:rsidRPr="00D34C43">
        <w:rPr>
          <w:rFonts w:ascii="Garamond" w:eastAsiaTheme="minorHAnsi" w:hAnsi="Garamond"/>
          <w:szCs w:val="24"/>
        </w:rPr>
        <w:t>respond to the State’s future-state process improvement opportunities and recommendations outlined in Attachments H3 and H4.</w:t>
      </w:r>
      <w:r w:rsidR="001900B5" w:rsidRPr="00D34C43">
        <w:rPr>
          <w:rFonts w:ascii="Garamond" w:eastAsiaTheme="minorHAnsi" w:hAnsi="Garamond"/>
          <w:szCs w:val="24"/>
        </w:rPr>
        <w:t xml:space="preserve"> </w:t>
      </w:r>
      <w:r w:rsidR="00A07D11" w:rsidRPr="00D34C43">
        <w:rPr>
          <w:rFonts w:ascii="Garamond" w:eastAsiaTheme="minorHAnsi" w:hAnsi="Garamond"/>
          <w:szCs w:val="24"/>
        </w:rPr>
        <w:t xml:space="preserve"> </w:t>
      </w:r>
      <w:r w:rsidR="001900B5" w:rsidRPr="00D34C43">
        <w:rPr>
          <w:rFonts w:ascii="Garamond" w:eastAsiaTheme="minorHAnsi" w:hAnsi="Garamond"/>
          <w:szCs w:val="24"/>
        </w:rPr>
        <w:t>Th</w:t>
      </w:r>
      <w:r w:rsidR="00A07D11" w:rsidRPr="00D34C43">
        <w:rPr>
          <w:rFonts w:ascii="Garamond" w:eastAsiaTheme="minorHAnsi" w:hAnsi="Garamond"/>
          <w:szCs w:val="24"/>
        </w:rPr>
        <w:t xml:space="preserve">is template will provide key definitions demonstrating the </w:t>
      </w:r>
      <w:r w:rsidR="001900B5" w:rsidRPr="00D34C43">
        <w:rPr>
          <w:rFonts w:ascii="Garamond" w:eastAsiaTheme="minorHAnsi" w:hAnsi="Garamond"/>
          <w:szCs w:val="24"/>
        </w:rPr>
        <w:t>Respondent</w:t>
      </w:r>
      <w:r w:rsidR="00A07D11" w:rsidRPr="00D34C43">
        <w:rPr>
          <w:rFonts w:ascii="Garamond" w:eastAsiaTheme="minorHAnsi" w:hAnsi="Garamond"/>
          <w:szCs w:val="24"/>
        </w:rPr>
        <w:t xml:space="preserve">’s </w:t>
      </w:r>
      <w:r w:rsidR="001900B5" w:rsidRPr="00D34C43">
        <w:rPr>
          <w:rFonts w:ascii="Garamond" w:hAnsi="Garamond"/>
          <w:szCs w:val="24"/>
        </w:rPr>
        <w:t>level of PeopleSoft HCM/Payroll solution transformation and implementation expertise, level of HCM/Payroll knowledge</w:t>
      </w:r>
      <w:r w:rsidR="00F13170">
        <w:rPr>
          <w:rFonts w:ascii="Garamond" w:hAnsi="Garamond"/>
          <w:szCs w:val="24"/>
        </w:rPr>
        <w:t>,</w:t>
      </w:r>
      <w:r w:rsidR="001900B5" w:rsidRPr="00D34C43">
        <w:rPr>
          <w:rFonts w:ascii="Garamond" w:hAnsi="Garamond"/>
          <w:szCs w:val="24"/>
        </w:rPr>
        <w:t xml:space="preserve"> and </w:t>
      </w:r>
      <w:r w:rsidR="00A07D11" w:rsidRPr="00D34C43">
        <w:rPr>
          <w:rFonts w:ascii="Garamond" w:hAnsi="Garamond"/>
          <w:szCs w:val="24"/>
        </w:rPr>
        <w:t>overall</w:t>
      </w:r>
      <w:r w:rsidR="001900B5" w:rsidRPr="00D34C43">
        <w:rPr>
          <w:rFonts w:ascii="Garamond" w:hAnsi="Garamond"/>
          <w:szCs w:val="24"/>
        </w:rPr>
        <w:t xml:space="preserve"> understanding of the way state personnel and payroll departments operate. </w:t>
      </w:r>
    </w:p>
    <w:p w14:paraId="56DABDD4" w14:textId="77777777" w:rsidR="001900B5" w:rsidRPr="00D34C43" w:rsidRDefault="001900B5" w:rsidP="001900B5">
      <w:pPr>
        <w:widowControl/>
        <w:ind w:left="720"/>
        <w:rPr>
          <w:rFonts w:ascii="Garamond" w:eastAsiaTheme="minorHAnsi" w:hAnsi="Garamond"/>
          <w:szCs w:val="24"/>
        </w:rPr>
      </w:pPr>
    </w:p>
    <w:p w14:paraId="20B15040" w14:textId="40B4D2A7" w:rsidR="001900B5" w:rsidRPr="00D34C43" w:rsidRDefault="001900B5" w:rsidP="001900B5">
      <w:pPr>
        <w:widowControl/>
        <w:ind w:left="720"/>
        <w:rPr>
          <w:rFonts w:ascii="Garamond" w:eastAsiaTheme="minorHAnsi" w:hAnsi="Garamond"/>
          <w:szCs w:val="24"/>
        </w:rPr>
      </w:pPr>
      <w:r w:rsidRPr="00D34C43">
        <w:rPr>
          <w:rFonts w:ascii="Garamond" w:eastAsiaTheme="minorHAnsi" w:hAnsi="Garamond"/>
          <w:szCs w:val="24"/>
        </w:rPr>
        <w:t>Attachment F</w:t>
      </w:r>
      <w:r w:rsidR="00A07D11" w:rsidRPr="00D34C43">
        <w:rPr>
          <w:rFonts w:ascii="Garamond" w:eastAsiaTheme="minorHAnsi" w:hAnsi="Garamond"/>
          <w:szCs w:val="24"/>
        </w:rPr>
        <w:t>8</w:t>
      </w:r>
      <w:r w:rsidRPr="00D34C43">
        <w:rPr>
          <w:rFonts w:ascii="Garamond" w:eastAsiaTheme="minorHAnsi" w:hAnsi="Garamond"/>
          <w:szCs w:val="24"/>
        </w:rPr>
        <w:t xml:space="preserve"> is a Word document. </w:t>
      </w:r>
    </w:p>
    <w:p w14:paraId="74022230" w14:textId="77777777" w:rsidR="00A07D11" w:rsidRPr="00D34C43" w:rsidRDefault="00A07D11" w:rsidP="001900B5">
      <w:pPr>
        <w:widowControl/>
        <w:ind w:left="720"/>
        <w:rPr>
          <w:rFonts w:ascii="Garamond" w:eastAsiaTheme="minorHAnsi" w:hAnsi="Garamond"/>
          <w:szCs w:val="24"/>
        </w:rPr>
      </w:pPr>
    </w:p>
    <w:p w14:paraId="2CBB604A" w14:textId="0E04C362" w:rsidR="00B136D9" w:rsidRPr="00D34C43" w:rsidRDefault="00A07D11" w:rsidP="00D34C43">
      <w:pPr>
        <w:ind w:left="720"/>
        <w:rPr>
          <w:rFonts w:ascii="Garamond" w:hAnsi="Garamond"/>
          <w:szCs w:val="24"/>
        </w:rPr>
      </w:pPr>
      <w:bookmarkStart w:id="58" w:name="_Hlk7623968"/>
      <w:r w:rsidRPr="00D34C43">
        <w:rPr>
          <w:rFonts w:ascii="Garamond" w:hAnsi="Garamond"/>
          <w:szCs w:val="24"/>
        </w:rPr>
        <w:t>All information in this Future-State Process Definition Template must be consistent and coordinated with the information in this RFP including the Approach, Project Plan, Staffing Plan, Statement of Work</w:t>
      </w:r>
      <w:r w:rsidR="00F13170">
        <w:rPr>
          <w:rFonts w:ascii="Garamond" w:hAnsi="Garamond"/>
          <w:szCs w:val="24"/>
        </w:rPr>
        <w:t>,</w:t>
      </w:r>
      <w:r w:rsidRPr="00D34C43">
        <w:rPr>
          <w:rFonts w:ascii="Garamond" w:hAnsi="Garamond"/>
          <w:szCs w:val="24"/>
        </w:rPr>
        <w:t xml:space="preserve"> and Cost Proposal templates.</w:t>
      </w:r>
      <w:bookmarkEnd w:id="58"/>
    </w:p>
    <w:p w14:paraId="4AA9008A" w14:textId="77777777" w:rsidR="00B136D9" w:rsidRPr="00B12C59" w:rsidRDefault="00B136D9" w:rsidP="006733D7">
      <w:pPr>
        <w:widowControl/>
        <w:rPr>
          <w:rFonts w:ascii="Garamond" w:hAnsi="Garamond" w:cs="Calibri"/>
          <w:b/>
          <w:i/>
          <w:color w:val="FF0000"/>
          <w:szCs w:val="24"/>
        </w:rPr>
      </w:pPr>
    </w:p>
    <w:p w14:paraId="50868DD1" w14:textId="77777777" w:rsidR="00B136D9" w:rsidRPr="00B12C59" w:rsidRDefault="00ED0451" w:rsidP="006733D7">
      <w:pPr>
        <w:pStyle w:val="Heading2"/>
        <w:spacing w:before="0"/>
        <w:rPr>
          <w:rFonts w:ascii="Garamond" w:hAnsi="Garamond"/>
          <w:color w:val="auto"/>
          <w:sz w:val="24"/>
          <w:szCs w:val="24"/>
        </w:rPr>
      </w:pPr>
      <w:bookmarkStart w:id="59" w:name="_Toc11323614"/>
      <w:r w:rsidRPr="00B12C59">
        <w:rPr>
          <w:rFonts w:ascii="Garamond" w:hAnsi="Garamond"/>
          <w:color w:val="auto"/>
          <w:sz w:val="24"/>
          <w:szCs w:val="24"/>
        </w:rPr>
        <w:t>2.5</w:t>
      </w:r>
      <w:r w:rsidRPr="00B12C59">
        <w:rPr>
          <w:rFonts w:ascii="Garamond" w:hAnsi="Garamond"/>
          <w:color w:val="auto"/>
          <w:sz w:val="24"/>
          <w:szCs w:val="24"/>
        </w:rPr>
        <w:tab/>
      </w:r>
      <w:r w:rsidR="00B136D9" w:rsidRPr="00B12C59">
        <w:rPr>
          <w:rFonts w:ascii="Garamond" w:hAnsi="Garamond"/>
          <w:color w:val="auto"/>
          <w:sz w:val="24"/>
          <w:szCs w:val="24"/>
        </w:rPr>
        <w:t>COST PROPOSAL</w:t>
      </w:r>
      <w:bookmarkEnd w:id="59"/>
    </w:p>
    <w:p w14:paraId="54FB630A" w14:textId="77777777" w:rsidR="00B136D9" w:rsidRPr="00B12C59" w:rsidRDefault="00B136D9" w:rsidP="006733D7">
      <w:pPr>
        <w:widowControl/>
        <w:rPr>
          <w:rFonts w:ascii="Garamond" w:hAnsi="Garamond" w:cs="Calibri"/>
          <w:szCs w:val="24"/>
        </w:rPr>
      </w:pPr>
    </w:p>
    <w:p w14:paraId="6B6CB05E" w14:textId="2CF99D04" w:rsidR="007D19D4" w:rsidRDefault="007D19D4" w:rsidP="007D19D4">
      <w:pPr>
        <w:widowControl/>
        <w:ind w:left="720"/>
        <w:rPr>
          <w:rFonts w:ascii="Garamond" w:hAnsi="Garamond"/>
        </w:rPr>
      </w:pPr>
      <w:r w:rsidRPr="009F26B2">
        <w:rPr>
          <w:rFonts w:ascii="Garamond" w:hAnsi="Garamond"/>
        </w:rPr>
        <w:t xml:space="preserve">This section documents the cost proposal </w:t>
      </w:r>
      <w:r w:rsidR="00D34C43">
        <w:rPr>
          <w:rFonts w:ascii="Garamond" w:hAnsi="Garamond"/>
        </w:rPr>
        <w:t>information</w:t>
      </w:r>
      <w:r w:rsidRPr="009F26B2">
        <w:rPr>
          <w:rFonts w:ascii="Garamond" w:hAnsi="Garamond"/>
        </w:rPr>
        <w:t xml:space="preserve"> as it relates to </w:t>
      </w:r>
      <w:r w:rsidR="00D34C43">
        <w:rPr>
          <w:rFonts w:ascii="Garamond" w:hAnsi="Garamond"/>
        </w:rPr>
        <w:t>the proposed</w:t>
      </w:r>
      <w:r w:rsidR="003F7970">
        <w:rPr>
          <w:rFonts w:ascii="Garamond" w:hAnsi="Garamond"/>
        </w:rPr>
        <w:t xml:space="preserve"> </w:t>
      </w:r>
      <w:r w:rsidR="00D34C43">
        <w:rPr>
          <w:rFonts w:ascii="Garamond" w:hAnsi="Garamond"/>
        </w:rPr>
        <w:t>strategy, approach and plan</w:t>
      </w:r>
      <w:r w:rsidRPr="009F26B2">
        <w:rPr>
          <w:rFonts w:ascii="Garamond" w:hAnsi="Garamond"/>
        </w:rPr>
        <w:t xml:space="preserve">.  </w:t>
      </w:r>
      <w:r w:rsidR="00D34C43">
        <w:rPr>
          <w:rFonts w:ascii="Garamond" w:hAnsi="Garamond"/>
        </w:rPr>
        <w:t>The State</w:t>
      </w:r>
      <w:r w:rsidRPr="009F26B2">
        <w:rPr>
          <w:rFonts w:ascii="Garamond" w:hAnsi="Garamond"/>
        </w:rPr>
        <w:t xml:space="preserve"> is interested in evaluating </w:t>
      </w:r>
      <w:r w:rsidR="00D34C43">
        <w:rPr>
          <w:rFonts w:ascii="Garamond" w:hAnsi="Garamond"/>
        </w:rPr>
        <w:t>the costs</w:t>
      </w:r>
      <w:r w:rsidR="003F7970">
        <w:rPr>
          <w:rFonts w:ascii="Garamond" w:hAnsi="Garamond"/>
        </w:rPr>
        <w:t xml:space="preserve"> and expected benefits to be realized from the proposed scope of services.   The State will have an eye for </w:t>
      </w:r>
      <w:r w:rsidRPr="009F26B2">
        <w:rPr>
          <w:rFonts w:ascii="Garamond" w:hAnsi="Garamond"/>
        </w:rPr>
        <w:t xml:space="preserve">implementation approaches that provide </w:t>
      </w:r>
      <w:r w:rsidR="003F7970">
        <w:rPr>
          <w:rFonts w:ascii="Garamond" w:hAnsi="Garamond"/>
        </w:rPr>
        <w:t xml:space="preserve">early benefits, low risk </w:t>
      </w:r>
      <w:r w:rsidRPr="009F26B2">
        <w:rPr>
          <w:rFonts w:ascii="Garamond" w:hAnsi="Garamond"/>
        </w:rPr>
        <w:t xml:space="preserve">and reflect the realization that time is the enemy of major transformation projects.  </w:t>
      </w:r>
    </w:p>
    <w:p w14:paraId="43B6E861" w14:textId="77777777" w:rsidR="007D19D4" w:rsidRDefault="007D19D4" w:rsidP="007D19D4">
      <w:pPr>
        <w:widowControl/>
        <w:ind w:left="720"/>
        <w:rPr>
          <w:rFonts w:ascii="Garamond" w:hAnsi="Garamond"/>
        </w:rPr>
      </w:pPr>
    </w:p>
    <w:p w14:paraId="093DC22D" w14:textId="3B2A5E22" w:rsidR="005B7453" w:rsidRDefault="003F7970" w:rsidP="00EE5947">
      <w:pPr>
        <w:widowControl/>
        <w:ind w:left="720"/>
        <w:rPr>
          <w:rFonts w:ascii="Garamond" w:hAnsi="Garamond"/>
        </w:rPr>
      </w:pPr>
      <w:r>
        <w:rPr>
          <w:rFonts w:ascii="Garamond" w:hAnsi="Garamond"/>
        </w:rPr>
        <w:t xml:space="preserve">The Cost Proposal </w:t>
      </w:r>
      <w:r w:rsidR="00306BAE">
        <w:rPr>
          <w:rFonts w:ascii="Garamond" w:hAnsi="Garamond"/>
        </w:rPr>
        <w:t xml:space="preserve">Template, Attachment D, </w:t>
      </w:r>
      <w:r w:rsidR="00590ECE">
        <w:rPr>
          <w:rFonts w:ascii="Garamond" w:hAnsi="Garamond"/>
        </w:rPr>
        <w:t>is an Excel workbook with t</w:t>
      </w:r>
      <w:r w:rsidR="005B7453">
        <w:rPr>
          <w:rFonts w:ascii="Garamond" w:hAnsi="Garamond"/>
        </w:rPr>
        <w:t>he following worksheets:</w:t>
      </w:r>
    </w:p>
    <w:p w14:paraId="3320C5DE" w14:textId="5442F31F" w:rsidR="00590ECE" w:rsidRPr="00590ECE" w:rsidRDefault="00590ECE" w:rsidP="00EE5947">
      <w:pPr>
        <w:numPr>
          <w:ilvl w:val="0"/>
          <w:numId w:val="39"/>
        </w:numPr>
        <w:ind w:left="1440"/>
        <w:rPr>
          <w:rFonts w:ascii="Garamond" w:hAnsi="Garamond"/>
          <w:lang w:bidi="en-US"/>
        </w:rPr>
      </w:pPr>
      <w:r w:rsidRPr="00590ECE">
        <w:rPr>
          <w:rFonts w:ascii="Garamond" w:hAnsi="Garamond"/>
          <w:lang w:bidi="en-US"/>
        </w:rPr>
        <w:t>Instruction</w:t>
      </w:r>
      <w:r w:rsidR="005374D1">
        <w:rPr>
          <w:rFonts w:ascii="Garamond" w:hAnsi="Garamond"/>
          <w:lang w:bidi="en-US"/>
        </w:rPr>
        <w:t>s</w:t>
      </w:r>
    </w:p>
    <w:p w14:paraId="649E2F87" w14:textId="77777777" w:rsidR="00EE5947" w:rsidRDefault="00EE5947" w:rsidP="00590ECE">
      <w:pPr>
        <w:numPr>
          <w:ilvl w:val="0"/>
          <w:numId w:val="39"/>
        </w:numPr>
        <w:ind w:left="1440"/>
        <w:rPr>
          <w:rFonts w:ascii="Garamond" w:hAnsi="Garamond"/>
          <w:lang w:bidi="en-US"/>
        </w:rPr>
      </w:pPr>
      <w:r>
        <w:rPr>
          <w:rFonts w:ascii="Garamond" w:hAnsi="Garamond"/>
          <w:lang w:bidi="en-US"/>
        </w:rPr>
        <w:t>Cost Proposal Narrative</w:t>
      </w:r>
    </w:p>
    <w:p w14:paraId="0B53AB5F" w14:textId="7C36FD3E" w:rsidR="00590ECE" w:rsidRPr="00590ECE" w:rsidRDefault="00590ECE" w:rsidP="00EE5947">
      <w:pPr>
        <w:numPr>
          <w:ilvl w:val="0"/>
          <w:numId w:val="39"/>
        </w:numPr>
        <w:ind w:left="1440"/>
        <w:rPr>
          <w:rFonts w:ascii="Garamond" w:hAnsi="Garamond"/>
          <w:lang w:bidi="en-US"/>
        </w:rPr>
      </w:pPr>
      <w:r>
        <w:rPr>
          <w:rFonts w:ascii="Garamond" w:hAnsi="Garamond"/>
          <w:lang w:bidi="en-US"/>
        </w:rPr>
        <w:t>Cost</w:t>
      </w:r>
      <w:r w:rsidRPr="00590ECE">
        <w:rPr>
          <w:rFonts w:ascii="Garamond" w:hAnsi="Garamond"/>
          <w:lang w:bidi="en-US"/>
        </w:rPr>
        <w:t xml:space="preserve"> Summary</w:t>
      </w:r>
    </w:p>
    <w:p w14:paraId="23E20732" w14:textId="6DAD5FCD" w:rsidR="00590ECE" w:rsidRPr="00590ECE" w:rsidRDefault="00590ECE" w:rsidP="00EE5947">
      <w:pPr>
        <w:numPr>
          <w:ilvl w:val="0"/>
          <w:numId w:val="39"/>
        </w:numPr>
        <w:ind w:left="1440"/>
        <w:rPr>
          <w:rFonts w:ascii="Garamond" w:hAnsi="Garamond"/>
          <w:lang w:bidi="en-US"/>
        </w:rPr>
      </w:pPr>
      <w:r>
        <w:rPr>
          <w:rFonts w:ascii="Garamond" w:hAnsi="Garamond"/>
          <w:lang w:bidi="en-US"/>
        </w:rPr>
        <w:t>Cost Proposal Assumptions</w:t>
      </w:r>
    </w:p>
    <w:p w14:paraId="313ADF08" w14:textId="26D08D75" w:rsidR="00590ECE" w:rsidRDefault="00590ECE" w:rsidP="00590ECE">
      <w:pPr>
        <w:numPr>
          <w:ilvl w:val="0"/>
          <w:numId w:val="39"/>
        </w:numPr>
        <w:ind w:left="1440"/>
        <w:rPr>
          <w:rFonts w:ascii="Garamond" w:hAnsi="Garamond"/>
          <w:lang w:bidi="en-US"/>
        </w:rPr>
      </w:pPr>
      <w:r>
        <w:rPr>
          <w:rFonts w:ascii="Garamond" w:hAnsi="Garamond"/>
          <w:lang w:bidi="en-US"/>
        </w:rPr>
        <w:t>Payment Schedule</w:t>
      </w:r>
    </w:p>
    <w:p w14:paraId="29CF828B" w14:textId="15E112A7" w:rsidR="00590ECE" w:rsidRDefault="00590ECE" w:rsidP="00590ECE">
      <w:pPr>
        <w:numPr>
          <w:ilvl w:val="0"/>
          <w:numId w:val="39"/>
        </w:numPr>
        <w:ind w:left="1440"/>
        <w:rPr>
          <w:rFonts w:ascii="Garamond" w:hAnsi="Garamond"/>
          <w:lang w:bidi="en-US"/>
        </w:rPr>
      </w:pPr>
      <w:r>
        <w:rPr>
          <w:rFonts w:ascii="Garamond" w:hAnsi="Garamond"/>
          <w:lang w:bidi="en-US"/>
        </w:rPr>
        <w:t>Solution Products and Services</w:t>
      </w:r>
    </w:p>
    <w:p w14:paraId="76955D04" w14:textId="1802046D" w:rsidR="00590ECE" w:rsidRDefault="00590ECE" w:rsidP="00590ECE">
      <w:pPr>
        <w:numPr>
          <w:ilvl w:val="0"/>
          <w:numId w:val="39"/>
        </w:numPr>
        <w:ind w:left="1440"/>
        <w:rPr>
          <w:rFonts w:ascii="Garamond" w:hAnsi="Garamond"/>
          <w:lang w:bidi="en-US"/>
        </w:rPr>
      </w:pPr>
      <w:r>
        <w:rPr>
          <w:rFonts w:ascii="Garamond" w:hAnsi="Garamond"/>
          <w:lang w:bidi="en-US"/>
        </w:rPr>
        <w:t>Implementation Services</w:t>
      </w:r>
    </w:p>
    <w:p w14:paraId="20709880" w14:textId="44D1D1C3" w:rsidR="00590ECE" w:rsidRDefault="00590ECE" w:rsidP="00590ECE">
      <w:pPr>
        <w:numPr>
          <w:ilvl w:val="0"/>
          <w:numId w:val="39"/>
        </w:numPr>
        <w:ind w:left="1440"/>
        <w:rPr>
          <w:rFonts w:ascii="Garamond" w:hAnsi="Garamond"/>
          <w:lang w:bidi="en-US"/>
        </w:rPr>
      </w:pPr>
      <w:r>
        <w:rPr>
          <w:rFonts w:ascii="Garamond" w:hAnsi="Garamond"/>
          <w:lang w:bidi="en-US"/>
        </w:rPr>
        <w:t xml:space="preserve">Other </w:t>
      </w:r>
      <w:r w:rsidR="0008192B">
        <w:rPr>
          <w:rFonts w:ascii="Garamond" w:hAnsi="Garamond"/>
          <w:lang w:bidi="en-US"/>
        </w:rPr>
        <w:t xml:space="preserve">Imp Services And </w:t>
      </w:r>
      <w:r>
        <w:rPr>
          <w:rFonts w:ascii="Garamond" w:hAnsi="Garamond"/>
          <w:lang w:bidi="en-US"/>
        </w:rPr>
        <w:t xml:space="preserve">Products </w:t>
      </w:r>
    </w:p>
    <w:p w14:paraId="1E58F229" w14:textId="58E3DF74" w:rsidR="00590ECE" w:rsidRDefault="0008192B" w:rsidP="00590ECE">
      <w:pPr>
        <w:numPr>
          <w:ilvl w:val="0"/>
          <w:numId w:val="39"/>
        </w:numPr>
        <w:ind w:left="1440"/>
        <w:rPr>
          <w:rFonts w:ascii="Garamond" w:hAnsi="Garamond"/>
          <w:lang w:bidi="en-US"/>
        </w:rPr>
      </w:pPr>
      <w:proofErr w:type="spellStart"/>
      <w:r>
        <w:rPr>
          <w:rFonts w:ascii="Garamond" w:hAnsi="Garamond"/>
          <w:lang w:bidi="en-US"/>
        </w:rPr>
        <w:t>Impl</w:t>
      </w:r>
      <w:proofErr w:type="spellEnd"/>
      <w:r>
        <w:rPr>
          <w:rFonts w:ascii="Garamond" w:hAnsi="Garamond"/>
          <w:lang w:bidi="en-US"/>
        </w:rPr>
        <w:t xml:space="preserve"> </w:t>
      </w:r>
      <w:proofErr w:type="spellStart"/>
      <w:r>
        <w:rPr>
          <w:rFonts w:ascii="Garamond" w:hAnsi="Garamond"/>
          <w:lang w:bidi="en-US"/>
        </w:rPr>
        <w:t>Mnt</w:t>
      </w:r>
      <w:proofErr w:type="spellEnd"/>
      <w:r>
        <w:rPr>
          <w:rFonts w:ascii="Garamond" w:hAnsi="Garamond"/>
          <w:lang w:bidi="en-US"/>
        </w:rPr>
        <w:t xml:space="preserve"> Services And </w:t>
      </w:r>
      <w:r w:rsidR="00590ECE">
        <w:rPr>
          <w:rFonts w:ascii="Garamond" w:hAnsi="Garamond"/>
          <w:lang w:bidi="en-US"/>
        </w:rPr>
        <w:t>Products</w:t>
      </w:r>
    </w:p>
    <w:p w14:paraId="5795C2E7" w14:textId="5BD2D9F4" w:rsidR="00590ECE" w:rsidRDefault="0008192B" w:rsidP="00590ECE">
      <w:pPr>
        <w:numPr>
          <w:ilvl w:val="0"/>
          <w:numId w:val="39"/>
        </w:numPr>
        <w:ind w:left="1440"/>
        <w:rPr>
          <w:rFonts w:ascii="Garamond" w:hAnsi="Garamond"/>
          <w:lang w:bidi="en-US"/>
        </w:rPr>
      </w:pPr>
      <w:r>
        <w:rPr>
          <w:rFonts w:ascii="Garamond" w:hAnsi="Garamond"/>
          <w:lang w:bidi="en-US"/>
        </w:rPr>
        <w:t>Post-</w:t>
      </w:r>
      <w:proofErr w:type="spellStart"/>
      <w:r>
        <w:rPr>
          <w:rFonts w:ascii="Garamond" w:hAnsi="Garamond"/>
          <w:lang w:bidi="en-US"/>
        </w:rPr>
        <w:t>Impl</w:t>
      </w:r>
      <w:proofErr w:type="spellEnd"/>
      <w:r>
        <w:rPr>
          <w:rFonts w:ascii="Garamond" w:hAnsi="Garamond"/>
          <w:lang w:bidi="en-US"/>
        </w:rPr>
        <w:t xml:space="preserve"> </w:t>
      </w:r>
      <w:proofErr w:type="spellStart"/>
      <w:r>
        <w:rPr>
          <w:rFonts w:ascii="Garamond" w:hAnsi="Garamond"/>
          <w:lang w:bidi="en-US"/>
        </w:rPr>
        <w:t>Mnt</w:t>
      </w:r>
      <w:proofErr w:type="spellEnd"/>
      <w:r>
        <w:rPr>
          <w:rFonts w:ascii="Garamond" w:hAnsi="Garamond"/>
          <w:lang w:bidi="en-US"/>
        </w:rPr>
        <w:t xml:space="preserve"> </w:t>
      </w:r>
      <w:proofErr w:type="spellStart"/>
      <w:r>
        <w:rPr>
          <w:rFonts w:ascii="Garamond" w:hAnsi="Garamond"/>
          <w:lang w:bidi="en-US"/>
        </w:rPr>
        <w:t>Svcs</w:t>
      </w:r>
      <w:proofErr w:type="spellEnd"/>
      <w:r>
        <w:rPr>
          <w:rFonts w:ascii="Garamond" w:hAnsi="Garamond"/>
          <w:lang w:bidi="en-US"/>
        </w:rPr>
        <w:t xml:space="preserve"> and </w:t>
      </w:r>
      <w:r w:rsidR="00590ECE">
        <w:rPr>
          <w:rFonts w:ascii="Garamond" w:hAnsi="Garamond"/>
          <w:lang w:bidi="en-US"/>
        </w:rPr>
        <w:t>Products</w:t>
      </w:r>
    </w:p>
    <w:p w14:paraId="0D5B2A9B" w14:textId="2D4B1EC2" w:rsidR="00590ECE" w:rsidRPr="00590ECE" w:rsidRDefault="00590ECE" w:rsidP="00EE5947">
      <w:pPr>
        <w:numPr>
          <w:ilvl w:val="0"/>
          <w:numId w:val="39"/>
        </w:numPr>
        <w:ind w:left="1440"/>
        <w:rPr>
          <w:rFonts w:ascii="Garamond" w:hAnsi="Garamond"/>
          <w:lang w:bidi="en-US"/>
        </w:rPr>
      </w:pPr>
      <w:r>
        <w:rPr>
          <w:rFonts w:ascii="Garamond" w:hAnsi="Garamond"/>
          <w:lang w:bidi="en-US"/>
        </w:rPr>
        <w:t xml:space="preserve">Other </w:t>
      </w:r>
      <w:r w:rsidR="0008192B">
        <w:rPr>
          <w:rFonts w:ascii="Garamond" w:hAnsi="Garamond"/>
          <w:lang w:bidi="en-US"/>
        </w:rPr>
        <w:t>Post-</w:t>
      </w:r>
      <w:proofErr w:type="spellStart"/>
      <w:r w:rsidR="0008192B">
        <w:rPr>
          <w:rFonts w:ascii="Garamond" w:hAnsi="Garamond"/>
          <w:lang w:bidi="en-US"/>
        </w:rPr>
        <w:t>Impl</w:t>
      </w:r>
      <w:proofErr w:type="spellEnd"/>
      <w:r w:rsidR="0008192B">
        <w:rPr>
          <w:rFonts w:ascii="Garamond" w:hAnsi="Garamond"/>
          <w:lang w:bidi="en-US"/>
        </w:rPr>
        <w:t xml:space="preserve"> </w:t>
      </w:r>
      <w:proofErr w:type="spellStart"/>
      <w:r w:rsidR="0008192B">
        <w:rPr>
          <w:rFonts w:ascii="Garamond" w:hAnsi="Garamond"/>
          <w:lang w:bidi="en-US"/>
        </w:rPr>
        <w:t>Svcs</w:t>
      </w:r>
      <w:proofErr w:type="spellEnd"/>
      <w:r w:rsidR="0008192B">
        <w:rPr>
          <w:rFonts w:ascii="Garamond" w:hAnsi="Garamond"/>
          <w:lang w:bidi="en-US"/>
        </w:rPr>
        <w:t xml:space="preserve"> and Prods</w:t>
      </w:r>
    </w:p>
    <w:p w14:paraId="3A8B15E4" w14:textId="79CDEB75" w:rsidR="00590ECE" w:rsidRPr="00590ECE" w:rsidRDefault="00306BAE" w:rsidP="00EE5947">
      <w:pPr>
        <w:numPr>
          <w:ilvl w:val="0"/>
          <w:numId w:val="39"/>
        </w:numPr>
        <w:ind w:left="1440"/>
        <w:rPr>
          <w:rFonts w:ascii="Garamond" w:hAnsi="Garamond"/>
          <w:lang w:bidi="en-US"/>
        </w:rPr>
      </w:pPr>
      <w:r>
        <w:rPr>
          <w:rFonts w:ascii="Garamond" w:hAnsi="Garamond"/>
          <w:lang w:bidi="en-US"/>
        </w:rPr>
        <w:t>Benefit Expectations</w:t>
      </w:r>
    </w:p>
    <w:p w14:paraId="6C2CCA26" w14:textId="0D54082C" w:rsidR="005B7453" w:rsidRDefault="005B7453" w:rsidP="007D19D4">
      <w:pPr>
        <w:ind w:left="720"/>
        <w:rPr>
          <w:rFonts w:ascii="Garamond" w:hAnsi="Garamond"/>
        </w:rPr>
      </w:pPr>
    </w:p>
    <w:p w14:paraId="00345D47" w14:textId="26803527" w:rsidR="005B7453" w:rsidRPr="00D34C43" w:rsidRDefault="005B7453" w:rsidP="005B7453">
      <w:pPr>
        <w:ind w:left="720"/>
        <w:rPr>
          <w:rFonts w:ascii="Garamond" w:hAnsi="Garamond"/>
          <w:szCs w:val="24"/>
        </w:rPr>
      </w:pPr>
      <w:r w:rsidRPr="00D34C43">
        <w:rPr>
          <w:rFonts w:ascii="Garamond" w:hAnsi="Garamond"/>
          <w:szCs w:val="24"/>
        </w:rPr>
        <w:t xml:space="preserve">All information in this </w:t>
      </w:r>
      <w:r>
        <w:rPr>
          <w:rFonts w:ascii="Garamond" w:hAnsi="Garamond"/>
          <w:szCs w:val="24"/>
        </w:rPr>
        <w:t>Cost Proposal</w:t>
      </w:r>
      <w:r w:rsidRPr="00D34C43">
        <w:rPr>
          <w:rFonts w:ascii="Garamond" w:hAnsi="Garamond"/>
          <w:szCs w:val="24"/>
        </w:rPr>
        <w:t xml:space="preserve"> </w:t>
      </w:r>
      <w:r w:rsidR="00306BAE">
        <w:rPr>
          <w:rFonts w:ascii="Garamond" w:hAnsi="Garamond"/>
          <w:szCs w:val="24"/>
        </w:rPr>
        <w:t xml:space="preserve">Template </w:t>
      </w:r>
      <w:r w:rsidRPr="00D34C43">
        <w:rPr>
          <w:rFonts w:ascii="Garamond" w:hAnsi="Garamond"/>
          <w:szCs w:val="24"/>
        </w:rPr>
        <w:t>must be consistent and coordinated with the information in this RFP including the Approach, Project Plan, Staffing Plan, Statement of Work</w:t>
      </w:r>
      <w:r w:rsidR="005374D1">
        <w:rPr>
          <w:rFonts w:ascii="Garamond" w:hAnsi="Garamond"/>
          <w:szCs w:val="24"/>
        </w:rPr>
        <w:t>,</w:t>
      </w:r>
      <w:r w:rsidRPr="00D34C43">
        <w:rPr>
          <w:rFonts w:ascii="Garamond" w:hAnsi="Garamond"/>
          <w:szCs w:val="24"/>
        </w:rPr>
        <w:t xml:space="preserve"> and </w:t>
      </w:r>
      <w:r>
        <w:rPr>
          <w:rFonts w:ascii="Garamond" w:hAnsi="Garamond"/>
          <w:szCs w:val="24"/>
        </w:rPr>
        <w:t>Future-State Process Definition</w:t>
      </w:r>
      <w:r w:rsidRPr="00D34C43">
        <w:rPr>
          <w:rFonts w:ascii="Garamond" w:hAnsi="Garamond"/>
          <w:szCs w:val="24"/>
        </w:rPr>
        <w:t xml:space="preserve"> templates.</w:t>
      </w:r>
    </w:p>
    <w:p w14:paraId="3535DBD6" w14:textId="77777777" w:rsidR="006C298C" w:rsidRPr="00B12C59" w:rsidRDefault="006C298C" w:rsidP="006733D7">
      <w:pPr>
        <w:widowControl/>
        <w:rPr>
          <w:rFonts w:ascii="Garamond" w:hAnsi="Garamond"/>
          <w:iCs/>
          <w:szCs w:val="24"/>
        </w:rPr>
      </w:pPr>
    </w:p>
    <w:p w14:paraId="75D5642E" w14:textId="77777777" w:rsidR="00024437" w:rsidRPr="00A15C88" w:rsidRDefault="00024437" w:rsidP="00024437">
      <w:pPr>
        <w:rPr>
          <w:rFonts w:ascii="Garamond" w:hAnsi="Garamond"/>
          <w:b/>
          <w:bCs/>
          <w:szCs w:val="24"/>
        </w:rPr>
      </w:pPr>
      <w:r w:rsidRPr="00A15C88">
        <w:rPr>
          <w:rFonts w:ascii="Garamond" w:hAnsi="Garamond"/>
          <w:b/>
          <w:bCs/>
          <w:szCs w:val="24"/>
        </w:rPr>
        <w:t>Cost Proposal Narrative</w:t>
      </w:r>
    </w:p>
    <w:p w14:paraId="16712955" w14:textId="6B0D54F2" w:rsidR="00024437" w:rsidRPr="00A15C88" w:rsidRDefault="00024437" w:rsidP="00024437">
      <w:pPr>
        <w:rPr>
          <w:rFonts w:ascii="Garamond" w:hAnsi="Garamond"/>
          <w:szCs w:val="24"/>
        </w:rPr>
      </w:pPr>
      <w:r w:rsidRPr="00A15C88">
        <w:rPr>
          <w:rFonts w:ascii="Garamond" w:hAnsi="Garamond"/>
          <w:szCs w:val="24"/>
        </w:rPr>
        <w:t>The Respondent should provide a bri</w:t>
      </w:r>
      <w:r w:rsidR="00DA1E56">
        <w:rPr>
          <w:rFonts w:ascii="Garamond" w:hAnsi="Garamond"/>
          <w:szCs w:val="24"/>
        </w:rPr>
        <w:t>ef narrative</w:t>
      </w:r>
      <w:r w:rsidRPr="00A15C88">
        <w:rPr>
          <w:rFonts w:ascii="Garamond" w:hAnsi="Garamond"/>
          <w:szCs w:val="24"/>
        </w:rPr>
        <w:t xml:space="preserve"> in support of each Cost Proposal item.  The narrative should be focused on clarifying how the proposed prices correspond directly to the Respondent's Technical Proposal.  For example, evaluators will expect detailed explanation of </w:t>
      </w:r>
      <w:r w:rsidRPr="00A15C88">
        <w:rPr>
          <w:rFonts w:ascii="Garamond" w:hAnsi="Garamond"/>
          <w:i/>
          <w:iCs/>
          <w:szCs w:val="24"/>
        </w:rPr>
        <w:t>Maintenance and Support</w:t>
      </w:r>
      <w:r w:rsidRPr="00A15C88">
        <w:rPr>
          <w:rFonts w:ascii="Garamond" w:hAnsi="Garamond"/>
          <w:szCs w:val="24"/>
        </w:rPr>
        <w:t xml:space="preserve"> to correspond to </w:t>
      </w:r>
      <w:r w:rsidRPr="00A15C88">
        <w:rPr>
          <w:rFonts w:ascii="Garamond" w:hAnsi="Garamond"/>
          <w:i/>
          <w:iCs/>
          <w:szCs w:val="24"/>
        </w:rPr>
        <w:t>Maintenance and Support items</w:t>
      </w:r>
      <w:r w:rsidRPr="00A15C88">
        <w:rPr>
          <w:rFonts w:ascii="Garamond" w:hAnsi="Garamond"/>
          <w:szCs w:val="24"/>
        </w:rPr>
        <w:t xml:space="preserve"> if descri</w:t>
      </w:r>
      <w:r w:rsidR="00835D3F">
        <w:rPr>
          <w:rFonts w:ascii="Garamond" w:hAnsi="Garamond"/>
          <w:szCs w:val="24"/>
        </w:rPr>
        <w:t xml:space="preserve">bed in the Technical Proposal.  </w:t>
      </w:r>
      <w:r>
        <w:rPr>
          <w:rFonts w:ascii="Garamond" w:hAnsi="Garamond"/>
          <w:b/>
          <w:iCs/>
          <w:szCs w:val="24"/>
        </w:rPr>
        <w:t>Please include</w:t>
      </w:r>
      <w:r w:rsidRPr="00A15C88">
        <w:rPr>
          <w:rFonts w:ascii="Garamond" w:hAnsi="Garamond"/>
          <w:b/>
          <w:iCs/>
          <w:szCs w:val="24"/>
        </w:rPr>
        <w:t xml:space="preserve"> </w:t>
      </w:r>
      <w:r>
        <w:rPr>
          <w:rFonts w:ascii="Garamond" w:hAnsi="Garamond"/>
          <w:b/>
          <w:iCs/>
          <w:szCs w:val="24"/>
        </w:rPr>
        <w:t xml:space="preserve">said </w:t>
      </w:r>
      <w:r w:rsidRPr="00A15C88">
        <w:rPr>
          <w:rFonts w:ascii="Garamond" w:hAnsi="Garamond"/>
          <w:b/>
          <w:iCs/>
          <w:szCs w:val="24"/>
        </w:rPr>
        <w:t xml:space="preserve">narrative within the Cost Proposal Narrative </w:t>
      </w:r>
      <w:r>
        <w:rPr>
          <w:rFonts w:ascii="Garamond" w:hAnsi="Garamond"/>
          <w:b/>
          <w:iCs/>
          <w:szCs w:val="24"/>
        </w:rPr>
        <w:t>tab of the</w:t>
      </w:r>
      <w:r w:rsidRPr="00DF445B">
        <w:rPr>
          <w:rFonts w:ascii="Garamond" w:hAnsi="Garamond"/>
          <w:b/>
          <w:iCs/>
          <w:szCs w:val="24"/>
        </w:rPr>
        <w:t xml:space="preserve"> Cost Proposal Template</w:t>
      </w:r>
      <w:r>
        <w:rPr>
          <w:rFonts w:ascii="Garamond" w:hAnsi="Garamond"/>
          <w:b/>
          <w:iCs/>
          <w:szCs w:val="24"/>
        </w:rPr>
        <w:t xml:space="preserve"> (Attachment D).</w:t>
      </w:r>
    </w:p>
    <w:p w14:paraId="0E4B55A8" w14:textId="77777777" w:rsidR="00024437" w:rsidRPr="005B7453" w:rsidRDefault="00024437" w:rsidP="00024437">
      <w:pPr>
        <w:rPr>
          <w:rFonts w:ascii="Garamond" w:hAnsi="Garamond"/>
          <w:strike/>
          <w:szCs w:val="24"/>
        </w:rPr>
      </w:pPr>
    </w:p>
    <w:p w14:paraId="7980C5A4" w14:textId="77777777" w:rsidR="00835D3F" w:rsidRDefault="00835D3F" w:rsidP="00024437">
      <w:pPr>
        <w:rPr>
          <w:rFonts w:ascii="Garamond" w:hAnsi="Garamond"/>
          <w:b/>
          <w:bCs/>
          <w:szCs w:val="24"/>
        </w:rPr>
      </w:pPr>
    </w:p>
    <w:p w14:paraId="5C2B1CFD" w14:textId="77777777" w:rsidR="00835D3F" w:rsidRDefault="00835D3F" w:rsidP="00024437">
      <w:pPr>
        <w:rPr>
          <w:rFonts w:ascii="Garamond" w:hAnsi="Garamond"/>
          <w:b/>
          <w:bCs/>
          <w:szCs w:val="24"/>
        </w:rPr>
      </w:pPr>
    </w:p>
    <w:p w14:paraId="7B21D536" w14:textId="77777777" w:rsidR="00024437" w:rsidRPr="00BD7262" w:rsidRDefault="00024437" w:rsidP="00024437">
      <w:pPr>
        <w:rPr>
          <w:rFonts w:ascii="Garamond" w:hAnsi="Garamond"/>
          <w:b/>
          <w:bCs/>
          <w:szCs w:val="24"/>
        </w:rPr>
      </w:pPr>
      <w:r w:rsidRPr="00BD7262">
        <w:rPr>
          <w:rFonts w:ascii="Garamond" w:hAnsi="Garamond"/>
          <w:b/>
          <w:bCs/>
          <w:szCs w:val="24"/>
        </w:rPr>
        <w:t>Cost Assumptions, Conditions and Constraints</w:t>
      </w:r>
    </w:p>
    <w:p w14:paraId="4A9E6EB2" w14:textId="1A7BF126" w:rsidR="00084A73" w:rsidRPr="00835D3F" w:rsidRDefault="00024437" w:rsidP="006733D7">
      <w:pPr>
        <w:widowControl/>
        <w:rPr>
          <w:rFonts w:ascii="Garamond" w:hAnsi="Garamond"/>
          <w:strike/>
          <w:szCs w:val="24"/>
        </w:rPr>
      </w:pPr>
      <w:r w:rsidRPr="00BD7262">
        <w:rPr>
          <w:rFonts w:ascii="Garamond" w:hAnsi="Garamond"/>
          <w:szCs w:val="24"/>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constraints that conflict with the RFP requirements are not acceptable.</w:t>
      </w:r>
      <w:r w:rsidR="00835D3F" w:rsidRPr="00835D3F">
        <w:rPr>
          <w:rFonts w:ascii="Garamond" w:hAnsi="Garamond"/>
          <w:szCs w:val="24"/>
        </w:rPr>
        <w:t xml:space="preserve">  </w:t>
      </w:r>
      <w:r>
        <w:rPr>
          <w:rFonts w:ascii="Garamond" w:hAnsi="Garamond"/>
          <w:b/>
          <w:iCs/>
          <w:szCs w:val="24"/>
        </w:rPr>
        <w:t>Please include said cost assumptions, conditions, and constraints</w:t>
      </w:r>
      <w:r w:rsidRPr="00A15C88">
        <w:rPr>
          <w:rFonts w:ascii="Garamond" w:hAnsi="Garamond"/>
          <w:b/>
          <w:iCs/>
          <w:szCs w:val="24"/>
        </w:rPr>
        <w:t xml:space="preserve"> within the </w:t>
      </w:r>
      <w:r w:rsidRPr="00BD7262">
        <w:rPr>
          <w:rFonts w:ascii="Garamond" w:hAnsi="Garamond"/>
          <w:b/>
          <w:iCs/>
          <w:szCs w:val="24"/>
        </w:rPr>
        <w:t>Cost Proposal Assumptions</w:t>
      </w:r>
      <w:r>
        <w:rPr>
          <w:rFonts w:ascii="Garamond" w:hAnsi="Garamond"/>
          <w:b/>
          <w:iCs/>
          <w:szCs w:val="24"/>
        </w:rPr>
        <w:t xml:space="preserve"> tab of the</w:t>
      </w:r>
      <w:r w:rsidRPr="00DF445B">
        <w:rPr>
          <w:rFonts w:ascii="Garamond" w:hAnsi="Garamond"/>
          <w:b/>
          <w:iCs/>
          <w:szCs w:val="24"/>
        </w:rPr>
        <w:t xml:space="preserve"> Cost Proposal Template</w:t>
      </w:r>
      <w:r>
        <w:rPr>
          <w:rFonts w:ascii="Garamond" w:hAnsi="Garamond"/>
          <w:b/>
          <w:iCs/>
          <w:szCs w:val="24"/>
        </w:rPr>
        <w:t xml:space="preserve"> (Attachment D).</w:t>
      </w:r>
    </w:p>
    <w:p w14:paraId="6B61FAD3" w14:textId="77777777" w:rsidR="00B136D9" w:rsidRPr="00B12C59" w:rsidRDefault="00B136D9" w:rsidP="006733D7">
      <w:pPr>
        <w:widowControl/>
        <w:rPr>
          <w:rFonts w:ascii="Garamond" w:hAnsi="Garamond" w:cs="Calibri"/>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60" w:name="_Toc11323615"/>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60"/>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77777777"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All companies desiring to do business with state agencies must complete an “Indiana Economic Impact” form (Attachment C).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  The amount entered in Line 16 “Total amount of this proposal, bid, or current contract” should match the amount entered in the Attachment D, Cost Proposal Template.</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1" w:name="_Toc11323616"/>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1"/>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41"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42"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77777777" w:rsidR="001F097C" w:rsidRPr="00085ED1" w:rsidRDefault="00B136D9" w:rsidP="006733D7">
      <w:pPr>
        <w:widowControl/>
        <w:rPr>
          <w:rFonts w:ascii="Garamond" w:hAnsi="Garamond" w:cs="Calibri"/>
          <w:szCs w:val="24"/>
        </w:rPr>
      </w:pPr>
      <w:r w:rsidRPr="00085ED1">
        <w:rPr>
          <w:rFonts w:ascii="Garamond" w:hAnsi="Garamond" w:cs="Calibri"/>
          <w:szCs w:val="24"/>
        </w:rPr>
        <w:t>Respondent must clearly indicate which preference(s) they intend to claim in the Business Proposal, Attachment E</w:t>
      </w:r>
      <w:r w:rsidR="0053196E" w:rsidRPr="00085ED1">
        <w:rPr>
          <w:rFonts w:ascii="Garamond" w:hAnsi="Garamond" w:cs="Calibri"/>
          <w:szCs w:val="24"/>
        </w:rPr>
        <w:t>, section 2.3.14 (Respondent will only be evaluated on the criteria selected</w:t>
      </w:r>
      <w:r w:rsidR="00BE5EB2" w:rsidRPr="00085ED1">
        <w:rPr>
          <w:rFonts w:ascii="Garamond" w:hAnsi="Garamond" w:cs="Calibri"/>
          <w:szCs w:val="24"/>
        </w:rPr>
        <w:t>/cited from IC 5-22-15-20.5</w:t>
      </w:r>
      <w:r w:rsidR="0053196E" w:rsidRPr="00085ED1">
        <w:rPr>
          <w:rFonts w:ascii="Garamond" w:hAnsi="Garamond" w:cs="Calibri"/>
          <w:szCs w:val="24"/>
        </w:rPr>
        <w:t>)</w:t>
      </w:r>
      <w:r w:rsidRPr="00085ED1">
        <w:rPr>
          <w:rFonts w:ascii="Garamond" w:hAnsi="Garamond" w:cs="Calibri"/>
          <w:szCs w:val="24"/>
        </w:rPr>
        <w:t xml:space="preserve">. </w:t>
      </w:r>
    </w:p>
    <w:p w14:paraId="1915E780" w14:textId="5D2371FE" w:rsidR="0053196E" w:rsidRPr="00085ED1" w:rsidRDefault="00B136D9" w:rsidP="006733D7">
      <w:pPr>
        <w:widowControl/>
        <w:rPr>
          <w:rFonts w:ascii="Garamond" w:hAnsi="Garamond" w:cs="Calibri"/>
          <w:szCs w:val="24"/>
        </w:rPr>
      </w:pPr>
      <w:r w:rsidRPr="00085ED1">
        <w:rPr>
          <w:rFonts w:ascii="Garamond" w:hAnsi="Garamond" w:cs="Calibri"/>
          <w:szCs w:val="24"/>
        </w:rPr>
        <w:t xml:space="preserve"> </w:t>
      </w:r>
    </w:p>
    <w:p w14:paraId="41F55BE1" w14:textId="1599C356" w:rsidR="00236D38" w:rsidRPr="00085ED1" w:rsidRDefault="00236D38" w:rsidP="00236D38">
      <w:pPr>
        <w:widowControl/>
        <w:rPr>
          <w:rFonts w:ascii="Garamond" w:hAnsi="Garamond" w:cs="Calibri"/>
          <w:szCs w:val="24"/>
        </w:rPr>
      </w:pPr>
      <w:r w:rsidRPr="00085ED1">
        <w:rPr>
          <w:rFonts w:ascii="Garamond" w:hAnsi="Garamond" w:cs="Calibri"/>
          <w:szCs w:val="24"/>
        </w:rPr>
        <w:t>Additionally, Respondents that wish to claim the Buy Indiana preference (for any criteria listed below) must have an email confirmation of their Buy Indiana status pro</w:t>
      </w:r>
      <w:r w:rsidR="001E5DB7">
        <w:rPr>
          <w:rFonts w:ascii="Garamond" w:hAnsi="Garamond" w:cs="Calibri"/>
          <w:szCs w:val="24"/>
        </w:rPr>
        <w:t xml:space="preserve">vided by </w:t>
      </w:r>
      <w:hyperlink r:id="rId43" w:history="1">
        <w:r w:rsidR="001E5DB7" w:rsidRPr="00A02369">
          <w:rPr>
            <w:rStyle w:val="Hyperlink"/>
            <w:rFonts w:ascii="Garamond" w:hAnsi="Garamond" w:cs="Calibri"/>
            <w:szCs w:val="24"/>
          </w:rPr>
          <w:t>buyindianainvest@idoa.in.gov</w:t>
        </w:r>
      </w:hyperlink>
      <w:r w:rsidR="001E5DB7">
        <w:rPr>
          <w:rFonts w:ascii="Garamond" w:hAnsi="Garamond" w:cs="Calibri"/>
          <w:szCs w:val="24"/>
        </w:rPr>
        <w:t xml:space="preserve"> </w:t>
      </w:r>
      <w:r w:rsidRPr="00085ED1">
        <w:rPr>
          <w:rFonts w:ascii="Garamond" w:hAnsi="Garamond" w:cs="Calibri"/>
          <w:szCs w:val="24"/>
        </w:rPr>
        <w:t>included in the proposal response.  The email confirmation must have been provided from within one year prior to the proposal due date.</w:t>
      </w:r>
      <w:r w:rsidRPr="00085ED1">
        <w:rPr>
          <w:rFonts w:ascii="Garamond" w:hAnsi="Garamond" w:cs="Calibri"/>
          <w:szCs w:val="24"/>
          <w:u w:val="single"/>
        </w:rPr>
        <w:t xml:space="preserv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Default="004A0B57" w:rsidP="006733D7">
      <w:pPr>
        <w:widowControl/>
        <w:rPr>
          <w:rFonts w:ascii="Garamond" w:hAnsi="Garamond" w:cs="Calibri"/>
          <w:b/>
          <w:szCs w:val="24"/>
          <w:u w:val="single"/>
        </w:rPr>
      </w:pPr>
    </w:p>
    <w:p w14:paraId="2FCC18B4" w14:textId="77777777" w:rsidR="00E20464" w:rsidRPr="00B12C59" w:rsidRDefault="00E20464"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6733D7">
      <w:pPr>
        <w:numPr>
          <w:ilvl w:val="0"/>
          <w:numId w:val="4"/>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1980F29B" w:rsidR="00B136D9" w:rsidRPr="00B12C59" w:rsidRDefault="00B136D9" w:rsidP="006733D7">
      <w:pPr>
        <w:ind w:left="720"/>
        <w:rPr>
          <w:rFonts w:ascii="Garamond" w:hAnsi="Garamond" w:cs="Calibri"/>
          <w:szCs w:val="24"/>
        </w:rPr>
      </w:pPr>
      <w:r w:rsidRPr="00B12C59">
        <w:rPr>
          <w:rFonts w:ascii="Garamond" w:hAnsi="Garamond" w:cs="Calibri"/>
          <w:szCs w:val="24"/>
        </w:rPr>
        <w:t xml:space="preserve">(2) </w:t>
      </w:r>
      <w:r w:rsidR="00BE5EB2" w:rsidRPr="00B12C59">
        <w:rPr>
          <w:rFonts w:ascii="Garamond" w:hAnsi="Garamond" w:cs="Calibri"/>
          <w:szCs w:val="24"/>
        </w:rPr>
        <w:t xml:space="preserve"> </w:t>
      </w:r>
      <w:r w:rsidRPr="00B12C59">
        <w:rPr>
          <w:rFonts w:ascii="Garamond" w:hAnsi="Garamond" w:cs="Calibri"/>
          <w:szCs w:val="24"/>
        </w:rPr>
        <w:t>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2" w:name="_Toc11323617"/>
      <w:bookmarkEnd w:id="0"/>
      <w:r w:rsidRPr="00B12C59">
        <w:rPr>
          <w:rFonts w:ascii="Garamond" w:hAnsi="Garamond"/>
          <w:b/>
          <w:color w:val="auto"/>
          <w:sz w:val="24"/>
          <w:szCs w:val="24"/>
        </w:rPr>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2"/>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3" w:name="_Toc11323618"/>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3"/>
    </w:p>
    <w:p w14:paraId="34D0420F" w14:textId="77777777" w:rsidR="00B136D9" w:rsidRPr="00B12C59" w:rsidRDefault="00B136D9" w:rsidP="006733D7">
      <w:pPr>
        <w:widowControl/>
        <w:rPr>
          <w:rFonts w:ascii="Garamond" w:hAnsi="Garamond" w:cs="Calibri"/>
          <w:szCs w:val="24"/>
        </w:rPr>
      </w:pPr>
    </w:p>
    <w:p w14:paraId="348314CA" w14:textId="77777777"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77DE1AEF" w14:textId="77777777" w:rsidR="00B136D9" w:rsidRPr="00B12C59" w:rsidRDefault="00B136D9" w:rsidP="006733D7">
      <w:pPr>
        <w:widowControl/>
        <w:rPr>
          <w:rFonts w:ascii="Garamond" w:hAnsi="Garamond" w:cs="Calibri"/>
          <w:color w:val="000000"/>
          <w:szCs w:val="24"/>
        </w:rPr>
      </w:pPr>
    </w:p>
    <w:p w14:paraId="1EBC49EC"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3.1.3</w:t>
      </w:r>
      <w:r w:rsidRPr="00B12C59">
        <w:rPr>
          <w:rFonts w:ascii="Garamond" w:hAnsi="Garamond" w:cs="Calibri"/>
          <w:color w:val="000000"/>
          <w:szCs w:val="24"/>
        </w:rPr>
        <w:tab/>
        <w:t>If technical proposals are close to equal, greater weight may be given to price.</w:t>
      </w:r>
    </w:p>
    <w:p w14:paraId="386CA964" w14:textId="77777777" w:rsidR="00B136D9" w:rsidRPr="00B12C59" w:rsidRDefault="00B136D9" w:rsidP="006733D7">
      <w:pPr>
        <w:widowControl/>
        <w:ind w:left="1440" w:hanging="720"/>
        <w:rPr>
          <w:rFonts w:ascii="Garamond" w:hAnsi="Garamond" w:cs="Calibri"/>
          <w:color w:val="000000"/>
          <w:szCs w:val="24"/>
        </w:rPr>
      </w:pPr>
    </w:p>
    <w:p w14:paraId="3BAB462F" w14:textId="3184DE98" w:rsidR="00B136D9" w:rsidRPr="00A51375" w:rsidRDefault="00B136D9">
      <w:pPr>
        <w:widowControl/>
        <w:ind w:left="1440" w:hanging="720"/>
        <w:rPr>
          <w:rFonts w:ascii="Garamond" w:hAnsi="Garamond" w:cs="Calibri"/>
          <w:color w:val="000000" w:themeColor="text1"/>
        </w:rPr>
      </w:pPr>
      <w:r w:rsidRPr="0040010F">
        <w:rPr>
          <w:rFonts w:ascii="Garamond" w:hAnsi="Garamond" w:cs="Calibri"/>
          <w:color w:val="000000"/>
        </w:rPr>
        <w:t>3.1.4</w:t>
      </w:r>
      <w:r w:rsidRPr="00B12C59">
        <w:rPr>
          <w:rFonts w:ascii="Garamond" w:hAnsi="Garamond" w:cs="Calibri"/>
          <w:color w:val="000000"/>
          <w:szCs w:val="24"/>
        </w:rPr>
        <w:tab/>
      </w:r>
      <w:r w:rsidRPr="0040010F">
        <w:rPr>
          <w:rFonts w:ascii="Garamond" w:hAnsi="Garamond" w:cs="Calibri"/>
          <w:color w:val="000000"/>
        </w:rPr>
        <w:t xml:space="preserve">Based on the results of this evaluation, the </w:t>
      </w:r>
      <w:r w:rsidRPr="0040010F">
        <w:rPr>
          <w:rFonts w:ascii="Garamond" w:hAnsi="Garamond" w:cs="Calibri"/>
        </w:rPr>
        <w:t>qualifying proposal determined to be the most advantageous to the State, taking into account all of the evaluation factors, may be selected by IDOA</w:t>
      </w:r>
      <w:r w:rsidR="21B2EE43" w:rsidRPr="0040010F">
        <w:rPr>
          <w:rFonts w:ascii="Garamond" w:hAnsi="Garamond" w:cs="Calibri"/>
        </w:rPr>
        <w:t>,</w:t>
      </w:r>
      <w:r w:rsidRPr="0040010F">
        <w:rPr>
          <w:rFonts w:ascii="Garamond" w:hAnsi="Garamond" w:cs="Calibri"/>
        </w:rPr>
        <w:t xml:space="preserve"> </w:t>
      </w:r>
      <w:r w:rsidR="21B2EE43" w:rsidRPr="0040010F">
        <w:rPr>
          <w:rFonts w:ascii="Garamond" w:hAnsi="Garamond" w:cs="Calibri"/>
        </w:rPr>
        <w:t xml:space="preserve">AOS, SPD, and IOT </w:t>
      </w:r>
      <w:r w:rsidRPr="00F34317">
        <w:rPr>
          <w:rFonts w:ascii="Garamond" w:hAnsi="Garamond" w:cs="Calibri"/>
        </w:rPr>
        <w:t xml:space="preserve">for further action, such as contract negotiations. If, however, </w:t>
      </w:r>
      <w:r w:rsidR="255BC546" w:rsidRPr="00A51375">
        <w:rPr>
          <w:rFonts w:ascii="Garamond" w:hAnsi="Garamond" w:cs="Calibri"/>
        </w:rPr>
        <w:t>IDOA, AOS, SPD, and IOT</w:t>
      </w:r>
      <w:r w:rsidRPr="0040010F">
        <w:rPr>
          <w:rFonts w:ascii="Garamond" w:hAnsi="Garamond" w:cs="Calibri"/>
        </w:rPr>
        <w:t xml:space="preserve"> decide that no proposal is sufficiently advantageous to the State, the State</w:t>
      </w:r>
      <w:r w:rsidRPr="00F34317">
        <w:rPr>
          <w:rFonts w:ascii="Garamond" w:hAnsi="Garamond" w:cs="Calibri"/>
          <w:color w:val="000000"/>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64" w:name="_Toc11323619"/>
      <w:r w:rsidRPr="00B12C59">
        <w:rPr>
          <w:rFonts w:ascii="Garamond" w:hAnsi="Garamond"/>
          <w:color w:val="auto"/>
          <w:sz w:val="24"/>
          <w:szCs w:val="24"/>
        </w:rPr>
        <w:t>3.2</w:t>
      </w:r>
      <w:r w:rsidRPr="00B12C59">
        <w:rPr>
          <w:rFonts w:ascii="Garamond" w:hAnsi="Garamond"/>
          <w:color w:val="auto"/>
          <w:sz w:val="24"/>
          <w:szCs w:val="24"/>
        </w:rPr>
        <w:tab/>
        <w:t>EVALUATION CRITERIA</w:t>
      </w:r>
      <w:bookmarkEnd w:id="64"/>
    </w:p>
    <w:p w14:paraId="7402093E" w14:textId="77777777" w:rsidR="00B136D9" w:rsidRPr="00B12C59" w:rsidRDefault="00B136D9" w:rsidP="006733D7">
      <w:pPr>
        <w:widowControl/>
        <w:rPr>
          <w:rFonts w:ascii="Garamond" w:hAnsi="Garamond" w:cs="Calibri"/>
          <w:szCs w:val="24"/>
        </w:rPr>
      </w:pPr>
    </w:p>
    <w:p w14:paraId="0D29950D" w14:textId="6917C5C4" w:rsidR="00B136D9" w:rsidRDefault="00B136D9">
      <w:pPr>
        <w:widowControl/>
        <w:rPr>
          <w:rFonts w:ascii="Garamond" w:hAnsi="Garamond" w:cs="Calibri"/>
          <w:color w:val="000000"/>
        </w:rPr>
      </w:pPr>
      <w:r w:rsidRPr="0040010F">
        <w:rPr>
          <w:rFonts w:ascii="Garamond" w:hAnsi="Garamond" w:cs="Calibri"/>
        </w:rPr>
        <w:t xml:space="preserve">Proposals will be evaluated based upon the proven ability of the Respondent to satisfy the requirements of the RFP in a cost-effective manner.  Each of the evaluation criteria categories is described below </w:t>
      </w:r>
      <w:r w:rsidRPr="0040010F">
        <w:rPr>
          <w:rFonts w:ascii="Garamond" w:hAnsi="Garamond" w:cs="Calibri"/>
          <w:color w:val="000000"/>
        </w:rPr>
        <w:t xml:space="preserve">with a brief explanation of the basis for evaluation in that </w:t>
      </w:r>
      <w:r w:rsidRPr="0040010F">
        <w:rPr>
          <w:rFonts w:ascii="Garamond" w:hAnsi="Garamond" w:cs="Calibri"/>
        </w:rPr>
        <w:t xml:space="preserve">category. The points associated with each category are indicated following the category name (total maximum points = </w:t>
      </w:r>
      <w:r w:rsidRPr="00A51375">
        <w:rPr>
          <w:rFonts w:ascii="Garamond" w:hAnsi="Garamond" w:cs="Calibri"/>
        </w:rPr>
        <w:t>10</w:t>
      </w:r>
      <w:r w:rsidR="17C6CF52" w:rsidRPr="00A51375">
        <w:rPr>
          <w:rFonts w:ascii="Garamond" w:hAnsi="Garamond" w:cs="Calibri"/>
        </w:rPr>
        <w:t>3</w:t>
      </w:r>
      <w:r w:rsidRPr="0040010F">
        <w:rPr>
          <w:rFonts w:ascii="Garamond" w:hAnsi="Garamond" w:cs="Calibri"/>
        </w:rPr>
        <w:t xml:space="preserve">).  </w:t>
      </w:r>
      <w:r w:rsidRPr="00A51375">
        <w:rPr>
          <w:rFonts w:ascii="Garamond" w:hAnsi="Garamond" w:cs="Calibri"/>
        </w:rPr>
        <w:t xml:space="preserve">Negative points may be assigned in the cost score. Additionally, there is an opportunity for a bonus of </w:t>
      </w:r>
      <w:r w:rsidR="5CC917C7" w:rsidRPr="00A51375">
        <w:rPr>
          <w:rFonts w:ascii="Garamond" w:hAnsi="Garamond" w:cs="Calibri"/>
        </w:rPr>
        <w:t>three</w:t>
      </w:r>
      <w:r w:rsidRPr="00A51375">
        <w:rPr>
          <w:rFonts w:ascii="Garamond" w:hAnsi="Garamond" w:cs="Calibri"/>
        </w:rPr>
        <w:t xml:space="preserve"> points if certain criteria are met.</w:t>
      </w:r>
      <w:r w:rsidRPr="0040010F">
        <w:rPr>
          <w:rFonts w:ascii="Garamond" w:hAnsi="Garamond" w:cs="Calibri"/>
        </w:rPr>
        <w:t xml:space="preserve"> For further information</w:t>
      </w:r>
      <w:r w:rsidR="00D642E9">
        <w:rPr>
          <w:rFonts w:ascii="Garamond" w:hAnsi="Garamond" w:cs="Calibri"/>
        </w:rPr>
        <w:t>, please reference Sections 3.2.6 and 3.2.7</w:t>
      </w:r>
      <w:r w:rsidRPr="0040010F">
        <w:rPr>
          <w:rFonts w:ascii="Garamond" w:hAnsi="Garamond" w:cs="Calibri"/>
        </w:rPr>
        <w:t xml:space="preserve"> below. If any one or more of the listed criteria on which the responses to this RFP will be evaluated</w:t>
      </w:r>
      <w:r w:rsidRPr="0040010F">
        <w:rPr>
          <w:rFonts w:ascii="Garamond" w:hAnsi="Garamond" w:cs="Calibri"/>
          <w:color w:val="000000"/>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2263FB4" w14:textId="77777777" w:rsidR="00085ED1" w:rsidRDefault="00085ED1">
      <w:pPr>
        <w:widowControl/>
        <w:rPr>
          <w:rFonts w:ascii="Garamond" w:hAnsi="Garamond" w:cs="Calibri"/>
          <w:color w:val="000000"/>
        </w:rPr>
      </w:pPr>
    </w:p>
    <w:p w14:paraId="106687ED" w14:textId="77777777" w:rsidR="00085ED1" w:rsidRPr="00A51375" w:rsidRDefault="00085ED1">
      <w:pPr>
        <w:widowControl/>
        <w:rPr>
          <w:rFonts w:ascii="Garamond" w:hAnsi="Garamond" w:cs="Calibri"/>
          <w:color w:val="000000" w:themeColor="text1"/>
        </w:rPr>
      </w:pP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51375">
        <w:trPr>
          <w:trHeight w:val="23"/>
        </w:trPr>
        <w:tc>
          <w:tcPr>
            <w:tcW w:w="4920" w:type="dxa"/>
            <w:shd w:val="clear" w:color="auto" w:fill="D9D9D9" w:themeFill="background1" w:themeFillShade="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hemeFill="background1" w:themeFillShade="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A51375">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A51375">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9821484" w14:textId="5DC08198" w:rsidR="00B136D9" w:rsidRPr="00A51375" w:rsidRDefault="005B7453">
            <w:pPr>
              <w:jc w:val="center"/>
              <w:rPr>
                <w:rFonts w:ascii="Garamond" w:hAnsi="Garamond" w:cs="Calibri"/>
                <w:b/>
                <w:bCs/>
              </w:rPr>
            </w:pPr>
            <w:r w:rsidRPr="00A51375">
              <w:rPr>
                <w:rFonts w:ascii="Garamond" w:hAnsi="Garamond" w:cs="Calibri"/>
                <w:b/>
                <w:bCs/>
              </w:rPr>
              <w:t>52</w:t>
            </w:r>
            <w:r w:rsidR="00B136D9" w:rsidRPr="0040010F">
              <w:rPr>
                <w:rFonts w:ascii="Garamond" w:hAnsi="Garamond" w:cs="Calibri"/>
                <w:b/>
                <w:bCs/>
              </w:rPr>
              <w:t xml:space="preserve"> </w:t>
            </w:r>
            <w:r w:rsidR="00D95D52" w:rsidRPr="0040010F">
              <w:rPr>
                <w:rFonts w:ascii="Garamond" w:hAnsi="Garamond" w:cs="Calibri"/>
                <w:b/>
                <w:bCs/>
              </w:rPr>
              <w:t xml:space="preserve">available </w:t>
            </w:r>
            <w:r w:rsidR="00B136D9" w:rsidRPr="0040010F">
              <w:rPr>
                <w:rFonts w:ascii="Garamond" w:hAnsi="Garamond" w:cs="Calibri"/>
                <w:b/>
                <w:bCs/>
              </w:rPr>
              <w:t>points</w:t>
            </w:r>
          </w:p>
        </w:tc>
      </w:tr>
      <w:tr w:rsidR="00B136D9" w:rsidRPr="00B12C59" w14:paraId="1E5C9C9F" w14:textId="77777777" w:rsidTr="00A51375">
        <w:trPr>
          <w:trHeight w:val="206"/>
        </w:trPr>
        <w:tc>
          <w:tcPr>
            <w:tcW w:w="4920" w:type="dxa"/>
            <w:vAlign w:val="center"/>
          </w:tcPr>
          <w:p w14:paraId="552B63F5"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7CA69986" w14:textId="715A17CB" w:rsidR="00B136D9" w:rsidRPr="00A51375" w:rsidRDefault="005B7453">
            <w:pPr>
              <w:jc w:val="center"/>
              <w:rPr>
                <w:rFonts w:ascii="Garamond" w:hAnsi="Garamond" w:cs="Calibri"/>
                <w:b/>
                <w:bCs/>
                <w:noProof/>
              </w:rPr>
            </w:pPr>
            <w:r w:rsidRPr="00A51375">
              <w:rPr>
                <w:rFonts w:ascii="Garamond" w:hAnsi="Garamond" w:cs="Calibri"/>
                <w:b/>
                <w:bCs/>
                <w:noProof/>
              </w:rPr>
              <w:t>23</w:t>
            </w:r>
            <w:r w:rsidR="00677D4B" w:rsidRPr="0040010F">
              <w:rPr>
                <w:rFonts w:ascii="Garamond" w:hAnsi="Garamond" w:cs="Calibri"/>
                <w:b/>
                <w:bCs/>
                <w:noProof/>
              </w:rPr>
              <w:t xml:space="preserve"> </w:t>
            </w:r>
            <w:r w:rsidR="00B136D9" w:rsidRPr="0040010F">
              <w:rPr>
                <w:rFonts w:ascii="Garamond" w:hAnsi="Garamond" w:cs="Calibri"/>
                <w:b/>
                <w:bCs/>
                <w:noProof/>
              </w:rPr>
              <w:t>available points</w:t>
            </w:r>
          </w:p>
        </w:tc>
      </w:tr>
      <w:tr w:rsidR="00B136D9" w:rsidRPr="00B12C59" w14:paraId="04C47CE9" w14:textId="77777777" w:rsidTr="00A51375">
        <w:trPr>
          <w:trHeight w:val="296"/>
        </w:trPr>
        <w:tc>
          <w:tcPr>
            <w:tcW w:w="4920" w:type="dxa"/>
            <w:vAlign w:val="center"/>
          </w:tcPr>
          <w:p w14:paraId="61F14BD0"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4.  Indiana Economic Impact</w:t>
            </w:r>
          </w:p>
        </w:tc>
        <w:tc>
          <w:tcPr>
            <w:tcW w:w="4440" w:type="dxa"/>
            <w:vAlign w:val="center"/>
          </w:tcPr>
          <w:p w14:paraId="00F6526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w:t>
            </w:r>
          </w:p>
        </w:tc>
      </w:tr>
      <w:tr w:rsidR="00B136D9" w:rsidRPr="00B12C59" w14:paraId="407DF7F3" w14:textId="77777777" w:rsidTr="00A51375">
        <w:trPr>
          <w:trHeight w:val="107"/>
        </w:trPr>
        <w:tc>
          <w:tcPr>
            <w:tcW w:w="4920" w:type="dxa"/>
            <w:vAlign w:val="center"/>
          </w:tcPr>
          <w:p w14:paraId="00F8A64E"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5.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A51375">
        <w:trPr>
          <w:trHeight w:val="305"/>
        </w:trPr>
        <w:tc>
          <w:tcPr>
            <w:tcW w:w="4920" w:type="dxa"/>
            <w:vAlign w:val="center"/>
          </w:tcPr>
          <w:p w14:paraId="3B9DEEEF" w14:textId="77777777" w:rsidR="00B136D9" w:rsidRPr="00B12C59" w:rsidRDefault="004D3DE1" w:rsidP="006733D7">
            <w:pPr>
              <w:ind w:left="333" w:hanging="333"/>
              <w:rPr>
                <w:rFonts w:ascii="Garamond" w:hAnsi="Garamond" w:cs="Calibri"/>
                <w:szCs w:val="24"/>
              </w:rPr>
            </w:pPr>
            <w:r w:rsidRPr="00B12C59">
              <w:rPr>
                <w:rFonts w:ascii="Garamond" w:hAnsi="Garamond" w:cs="Calibri"/>
                <w:szCs w:val="24"/>
              </w:rPr>
              <w:t xml:space="preserve">6.  Minority Business Enterprise </w:t>
            </w:r>
            <w:r w:rsidR="00B136D9" w:rsidRPr="00B12C59">
              <w:rPr>
                <w:rFonts w:ascii="Garamond" w:hAnsi="Garamond" w:cs="Calibri"/>
                <w:szCs w:val="24"/>
              </w:rPr>
              <w:t>Subcontractor Commitment</w:t>
            </w:r>
          </w:p>
        </w:tc>
        <w:tc>
          <w:tcPr>
            <w:tcW w:w="4440" w:type="dxa"/>
            <w:vAlign w:val="center"/>
          </w:tcPr>
          <w:p w14:paraId="34E40F81" w14:textId="77777777"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3.2.6)</w:t>
            </w:r>
          </w:p>
        </w:tc>
      </w:tr>
      <w:tr w:rsidR="004D3DE1" w:rsidRPr="00B12C59" w14:paraId="0416B7FE" w14:textId="77777777" w:rsidTr="00A51375">
        <w:trPr>
          <w:trHeight w:val="305"/>
        </w:trPr>
        <w:tc>
          <w:tcPr>
            <w:tcW w:w="4920" w:type="dxa"/>
            <w:vAlign w:val="center"/>
          </w:tcPr>
          <w:p w14:paraId="54E8FB63" w14:textId="77777777" w:rsidR="004D3DE1" w:rsidRPr="00B12C59" w:rsidRDefault="004D3DE1" w:rsidP="006733D7">
            <w:pPr>
              <w:ind w:left="288" w:hanging="288"/>
              <w:rPr>
                <w:rFonts w:ascii="Garamond" w:hAnsi="Garamond" w:cs="Calibri"/>
                <w:szCs w:val="24"/>
              </w:rPr>
            </w:pPr>
            <w:r w:rsidRPr="00B12C59">
              <w:rPr>
                <w:rFonts w:ascii="Garamond" w:hAnsi="Garamond" w:cs="Calibri"/>
                <w:szCs w:val="24"/>
              </w:rPr>
              <w:t>7. Wom</w:t>
            </w:r>
            <w:r w:rsidR="009E3178" w:rsidRPr="00B12C59">
              <w:rPr>
                <w:rFonts w:ascii="Garamond" w:hAnsi="Garamond" w:cs="Calibri"/>
                <w:szCs w:val="24"/>
              </w:rPr>
              <w:t>e</w:t>
            </w:r>
            <w:r w:rsidRPr="00B12C59">
              <w:rPr>
                <w:rFonts w:ascii="Garamond" w:hAnsi="Garamond" w:cs="Calibri"/>
                <w:szCs w:val="24"/>
              </w:rPr>
              <w:t>n Business Enterprise Subcontractor Commitment</w:t>
            </w:r>
          </w:p>
        </w:tc>
        <w:tc>
          <w:tcPr>
            <w:tcW w:w="4440" w:type="dxa"/>
            <w:vAlign w:val="center"/>
          </w:tcPr>
          <w:p w14:paraId="0900F07E" w14:textId="77777777"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3.2.6)</w:t>
            </w:r>
          </w:p>
        </w:tc>
      </w:tr>
      <w:tr w:rsidR="00B136D9" w:rsidRPr="00B12C59" w14:paraId="00B5A1F7" w14:textId="77777777" w:rsidTr="00A51375">
        <w:trPr>
          <w:trHeight w:val="305"/>
        </w:trPr>
        <w:tc>
          <w:tcPr>
            <w:tcW w:w="4920" w:type="dxa"/>
            <w:vAlign w:val="center"/>
          </w:tcPr>
          <w:p w14:paraId="769D30CF" w14:textId="1500DC3F" w:rsidR="00B136D9" w:rsidRPr="00B12C59" w:rsidRDefault="004D3DE1" w:rsidP="006733D7">
            <w:pPr>
              <w:ind w:left="333" w:hanging="333"/>
              <w:rPr>
                <w:rFonts w:ascii="Garamond" w:hAnsi="Garamond" w:cs="Calibri"/>
                <w:szCs w:val="24"/>
              </w:rPr>
            </w:pPr>
            <w:r w:rsidRPr="00B12C59">
              <w:rPr>
                <w:rFonts w:ascii="Garamond" w:hAnsi="Garamond" w:cs="Calibri"/>
                <w:szCs w:val="24"/>
              </w:rPr>
              <w:t>8</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Subcontractor Commitment</w:t>
            </w:r>
          </w:p>
        </w:tc>
        <w:tc>
          <w:tcPr>
            <w:tcW w:w="4440" w:type="dxa"/>
            <w:vAlign w:val="center"/>
          </w:tcPr>
          <w:p w14:paraId="0766757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3.2.7)</w:t>
            </w:r>
          </w:p>
        </w:tc>
      </w:tr>
      <w:tr w:rsidR="00677D4B" w:rsidRPr="00B12C59" w14:paraId="73377B9E" w14:textId="77777777" w:rsidTr="00A51375">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3BAA92B9" w:rsidR="00677D4B" w:rsidRPr="00B12C59" w:rsidRDefault="00677D4B" w:rsidP="006733D7">
            <w:pPr>
              <w:jc w:val="center"/>
              <w:rPr>
                <w:rFonts w:ascii="Garamond" w:hAnsi="Garamond" w:cs="Calibri"/>
                <w:b/>
                <w:szCs w:val="24"/>
              </w:rPr>
            </w:pPr>
            <w:r w:rsidRPr="00B12C59">
              <w:rPr>
                <w:rFonts w:ascii="Garamond" w:hAnsi="Garamond" w:cs="Calibri"/>
                <w:b/>
                <w:szCs w:val="24"/>
              </w:rPr>
              <w:t xml:space="preserve">100 </w:t>
            </w:r>
            <w:r w:rsidRPr="005B7453">
              <w:rPr>
                <w:rFonts w:ascii="Garamond" w:hAnsi="Garamond" w:cs="Calibri"/>
                <w:b/>
                <w:szCs w:val="24"/>
              </w:rPr>
              <w:t>(10</w:t>
            </w:r>
            <w:r w:rsidR="005B7453">
              <w:rPr>
                <w:rFonts w:ascii="Garamond" w:hAnsi="Garamond" w:cs="Calibri"/>
                <w:b/>
                <w:szCs w:val="24"/>
              </w:rPr>
              <w:t>3</w:t>
            </w:r>
            <w:r w:rsidRPr="00B12C59">
              <w:rPr>
                <w:rFonts w:ascii="Garamond" w:hAnsi="Garamond" w:cs="Calibri"/>
                <w:b/>
                <w:szCs w:val="24"/>
              </w:rPr>
              <w:t xml:space="preserve"> if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534B4842" w:rsidR="00B136D9" w:rsidRPr="00A51375" w:rsidRDefault="00B136D9">
      <w:pPr>
        <w:widowControl/>
        <w:rPr>
          <w:rFonts w:ascii="Garamond" w:hAnsi="Garamond" w:cs="Calibri"/>
        </w:rPr>
      </w:pPr>
      <w:r w:rsidRPr="0040010F">
        <w:rPr>
          <w:rFonts w:ascii="Garamond" w:hAnsi="Garamond" w:cs="Calibri"/>
        </w:rPr>
        <w:t xml:space="preserve">The proposals that meet the Mandatory Requirements will then be scored based on Criteria 2 and 3 ONLY.   This scoring will have a maximum possible score of </w:t>
      </w:r>
      <w:r w:rsidR="00677D4B" w:rsidRPr="0040010F">
        <w:rPr>
          <w:rFonts w:ascii="Garamond" w:hAnsi="Garamond" w:cs="Calibri"/>
        </w:rPr>
        <w:t>75</w:t>
      </w:r>
      <w:r w:rsidRPr="0040010F">
        <w:rPr>
          <w:rFonts w:ascii="Garamond" w:hAnsi="Garamond" w:cs="Calibri"/>
        </w:rPr>
        <w:t xml:space="preserve"> points</w:t>
      </w:r>
      <w:r w:rsidRPr="00F34317">
        <w:rPr>
          <w:rFonts w:ascii="Garamond" w:hAnsi="Garamond" w:cs="Calibri"/>
        </w:rPr>
        <w:t>.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4E1BCE8E"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 second “short list”.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65" w:name="_Toc11323620"/>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65"/>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77777777"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not exceed 7</w:t>
      </w:r>
      <w:r w:rsidR="00677D4B" w:rsidRPr="00B12C59">
        <w:rPr>
          <w:rFonts w:ascii="Garamond" w:hAnsi="Garamond" w:cs="Calibri"/>
          <w:b/>
          <w:szCs w:val="24"/>
        </w:rPr>
        <w:t>5</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B12C59" w:rsidRDefault="008F127B" w:rsidP="006733D7">
      <w:pPr>
        <w:pStyle w:val="Heading3"/>
        <w:ind w:left="720"/>
        <w:jc w:val="left"/>
        <w:rPr>
          <w:rFonts w:ascii="Garamond" w:hAnsi="Garamond"/>
          <w:b w:val="0"/>
          <w:sz w:val="24"/>
          <w:szCs w:val="24"/>
        </w:rPr>
      </w:pPr>
      <w:bookmarkStart w:id="66" w:name="_Toc11323621"/>
      <w:r w:rsidRPr="00B12C59">
        <w:rPr>
          <w:rFonts w:ascii="Garamond" w:hAnsi="Garamond"/>
          <w:b w:val="0"/>
          <w:sz w:val="24"/>
          <w:szCs w:val="24"/>
        </w:rPr>
        <w:t>3.2.2</w:t>
      </w:r>
      <w:r w:rsidRPr="00B12C59">
        <w:rPr>
          <w:rFonts w:ascii="Garamond" w:hAnsi="Garamond"/>
          <w:b w:val="0"/>
          <w:sz w:val="24"/>
          <w:szCs w:val="24"/>
        </w:rPr>
        <w:tab/>
      </w:r>
      <w:r w:rsidR="00B136D9" w:rsidRPr="00B12C59">
        <w:rPr>
          <w:rFonts w:ascii="Garamond" w:hAnsi="Garamond"/>
          <w:b w:val="0"/>
          <w:sz w:val="24"/>
          <w:szCs w:val="24"/>
        </w:rPr>
        <w:t>Management Assessment/Quality</w:t>
      </w:r>
      <w:bookmarkEnd w:id="66"/>
    </w:p>
    <w:p w14:paraId="03675E19" w14:textId="57500CF6" w:rsidR="00B136D9" w:rsidRPr="00A51375" w:rsidRDefault="005B7453">
      <w:pPr>
        <w:ind w:left="1440"/>
        <w:rPr>
          <w:rFonts w:ascii="Garamond" w:hAnsi="Garamond" w:cs="Calibri"/>
        </w:rPr>
      </w:pPr>
      <w:r w:rsidRPr="00A51375">
        <w:rPr>
          <w:rFonts w:ascii="Garamond" w:hAnsi="Garamond" w:cs="Calibri"/>
          <w:b/>
          <w:bCs/>
        </w:rPr>
        <w:t>52</w:t>
      </w:r>
      <w:r w:rsidR="00D95D52" w:rsidRPr="0040010F">
        <w:rPr>
          <w:rFonts w:ascii="Garamond" w:hAnsi="Garamond" w:cs="Calibri"/>
        </w:rPr>
        <w:t xml:space="preserve"> available</w:t>
      </w:r>
      <w:r w:rsidR="00B136D9" w:rsidRPr="0040010F">
        <w:rPr>
          <w:rFonts w:ascii="Garamond" w:hAnsi="Garamond" w:cs="Calibri"/>
        </w:rPr>
        <w:t xml:space="preserve"> points </w:t>
      </w:r>
    </w:p>
    <w:p w14:paraId="2F91A825" w14:textId="306F1A66" w:rsidR="00B136D9" w:rsidRPr="00A51375" w:rsidRDefault="00B136D9">
      <w:pPr>
        <w:rPr>
          <w:rFonts w:ascii="Garamond" w:hAnsi="Garamond" w:cs="Calibri"/>
        </w:rPr>
      </w:pPr>
    </w:p>
    <w:p w14:paraId="7BBE2600" w14:textId="1347C703" w:rsidR="008F127B" w:rsidRPr="00A51375" w:rsidRDefault="008F127B">
      <w:pPr>
        <w:pStyle w:val="Heading3"/>
        <w:ind w:left="720"/>
        <w:jc w:val="left"/>
        <w:rPr>
          <w:rFonts w:ascii="Garamond" w:hAnsi="Garamond"/>
          <w:b w:val="0"/>
          <w:bCs w:val="0"/>
          <w:sz w:val="24"/>
          <w:szCs w:val="24"/>
        </w:rPr>
      </w:pPr>
      <w:bookmarkStart w:id="67" w:name="_Toc11323622"/>
      <w:r w:rsidRPr="0040010F">
        <w:rPr>
          <w:rFonts w:ascii="Garamond" w:hAnsi="Garamond"/>
          <w:b w:val="0"/>
          <w:bCs w:val="0"/>
          <w:sz w:val="24"/>
          <w:szCs w:val="24"/>
        </w:rPr>
        <w:t>3.2.3</w:t>
      </w:r>
      <w:r w:rsidRPr="00B12C59">
        <w:rPr>
          <w:rFonts w:ascii="Garamond" w:hAnsi="Garamond"/>
          <w:b w:val="0"/>
          <w:sz w:val="24"/>
          <w:szCs w:val="24"/>
        </w:rPr>
        <w:tab/>
      </w:r>
      <w:r w:rsidRPr="0040010F">
        <w:rPr>
          <w:rFonts w:ascii="Garamond" w:hAnsi="Garamond"/>
          <w:b w:val="0"/>
          <w:bCs w:val="0"/>
          <w:sz w:val="24"/>
          <w:szCs w:val="24"/>
        </w:rPr>
        <w:t>Price</w:t>
      </w:r>
      <w:bookmarkEnd w:id="67"/>
    </w:p>
    <w:p w14:paraId="01EC5CBA" w14:textId="2DA2F22A" w:rsidR="00B136D9" w:rsidRPr="00A51375" w:rsidRDefault="005B7453">
      <w:pPr>
        <w:widowControl/>
        <w:ind w:left="1440"/>
        <w:rPr>
          <w:rFonts w:ascii="Garamond" w:hAnsi="Garamond" w:cs="Calibri"/>
        </w:rPr>
      </w:pPr>
      <w:r w:rsidRPr="00A51375">
        <w:rPr>
          <w:rFonts w:ascii="Garamond" w:hAnsi="Garamond" w:cs="Calibri"/>
          <w:b/>
          <w:bCs/>
        </w:rPr>
        <w:t>23</w:t>
      </w:r>
      <w:r w:rsidR="00B136D9" w:rsidRPr="00A51375">
        <w:rPr>
          <w:rFonts w:ascii="Garamond" w:hAnsi="Garamond" w:cs="Calibri"/>
        </w:rPr>
        <w:t xml:space="preserve"> </w:t>
      </w:r>
      <w:r w:rsidR="00E10EF3" w:rsidRPr="0040010F">
        <w:rPr>
          <w:rFonts w:ascii="Garamond" w:hAnsi="Garamond" w:cs="Calibri"/>
        </w:rPr>
        <w:t>available points</w:t>
      </w:r>
    </w:p>
    <w:p w14:paraId="63ADF168" w14:textId="77777777" w:rsidR="00B136D9" w:rsidRPr="00B12C59" w:rsidRDefault="00B136D9" w:rsidP="006733D7">
      <w:pPr>
        <w:rPr>
          <w:rFonts w:ascii="Garamond" w:hAnsi="Garamond" w:cs="Calibri"/>
          <w:szCs w:val="24"/>
        </w:rPr>
      </w:pPr>
    </w:p>
    <w:p w14:paraId="23131893" w14:textId="0D0D2E1C" w:rsidR="00E10EF3" w:rsidRPr="00A51375" w:rsidRDefault="00E10EF3">
      <w:pPr>
        <w:ind w:left="1440"/>
        <w:rPr>
          <w:rFonts w:ascii="Garamond" w:hAnsi="Garamond" w:cs="Calibri"/>
        </w:rPr>
      </w:pPr>
      <w:r w:rsidRPr="0040010F">
        <w:rPr>
          <w:rFonts w:ascii="Garamond" w:hAnsi="Garamond" w:cs="Calibri"/>
        </w:rPr>
        <w:t>Cost scores will then be normalized to one another, based on the lowest cost proposal evaluated.  The lowest cost</w:t>
      </w:r>
      <w:r w:rsidR="0025488F" w:rsidRPr="0040010F">
        <w:rPr>
          <w:rFonts w:ascii="Garamond" w:hAnsi="Garamond" w:cs="Calibri"/>
        </w:rPr>
        <w:t xml:space="preserve"> proposal receives a total of </w:t>
      </w:r>
      <w:r w:rsidR="003E62AD" w:rsidRPr="00A51375">
        <w:rPr>
          <w:rFonts w:ascii="Garamond" w:hAnsi="Garamond" w:cs="Calibri"/>
        </w:rPr>
        <w:t>23</w:t>
      </w:r>
      <w:r w:rsidRPr="0040010F">
        <w:rPr>
          <w:rFonts w:ascii="Garamond" w:hAnsi="Garamond" w:cs="Calibri"/>
        </w:rPr>
        <w:t xml:space="preserve"> points.  The normalization formula is as follows:</w:t>
      </w:r>
    </w:p>
    <w:p w14:paraId="2EA27833" w14:textId="77777777" w:rsidR="00E10EF3" w:rsidRPr="00A51375" w:rsidRDefault="00E10EF3">
      <w:pPr>
        <w:rPr>
          <w:rFonts w:ascii="Garamond" w:hAnsi="Garamond" w:cs="Calibri"/>
        </w:rPr>
      </w:pPr>
    </w:p>
    <w:p w14:paraId="29EA0A3B" w14:textId="04420DEA" w:rsidR="00B136D9" w:rsidRPr="00A51375" w:rsidRDefault="00E10EF3">
      <w:pPr>
        <w:pStyle w:val="ListParagraph"/>
        <w:numPr>
          <w:ilvl w:val="0"/>
          <w:numId w:val="29"/>
        </w:numPr>
        <w:rPr>
          <w:rFonts w:ascii="Garamond" w:hAnsi="Garamond" w:cs="Calibri"/>
          <w:color w:val="000000" w:themeColor="text1"/>
        </w:rPr>
      </w:pPr>
      <w:r w:rsidRPr="0040010F">
        <w:rPr>
          <w:rFonts w:ascii="Garamond" w:hAnsi="Garamond" w:cs="Arial"/>
          <w:i/>
          <w:iCs/>
        </w:rPr>
        <w:t xml:space="preserve">Respondent’s Cost Score = (Lowest Cost Proposal / Total Cost of Proposal) X </w:t>
      </w:r>
      <w:r w:rsidR="003E62AD" w:rsidRPr="00A51375">
        <w:rPr>
          <w:rFonts w:ascii="Garamond" w:hAnsi="Garamond" w:cs="Arial"/>
          <w:i/>
          <w:iCs/>
        </w:rPr>
        <w:t>23</w:t>
      </w:r>
      <w:r w:rsidR="00B136D9" w:rsidRPr="0040010F">
        <w:rPr>
          <w:rFonts w:ascii="Garamond" w:hAnsi="Garamond" w:cs="Calibri"/>
        </w:rPr>
        <w:t xml:space="preserve"> </w:t>
      </w:r>
    </w:p>
    <w:p w14:paraId="12973AC6" w14:textId="77777777" w:rsidR="00DE2A48" w:rsidRPr="00B12C59" w:rsidRDefault="00DE2A48" w:rsidP="006733D7">
      <w:pPr>
        <w:rPr>
          <w:rFonts w:ascii="Garamond" w:hAnsi="Garamond" w:cs="Calibri"/>
          <w:szCs w:val="24"/>
        </w:rPr>
      </w:pPr>
    </w:p>
    <w:p w14:paraId="6C335E65" w14:textId="11601AB8" w:rsidR="00B136D9" w:rsidRPr="00B12C59" w:rsidRDefault="00B136D9" w:rsidP="006733D7">
      <w:pPr>
        <w:rPr>
          <w:rFonts w:ascii="Garamond" w:hAnsi="Garamond" w:cs="Calibri"/>
          <w:szCs w:val="24"/>
        </w:rPr>
      </w:pPr>
    </w:p>
    <w:p w14:paraId="09B9338B" w14:textId="655DC897" w:rsidR="00B136D9" w:rsidRPr="00B12C59" w:rsidRDefault="00ED0451" w:rsidP="006733D7">
      <w:pPr>
        <w:pStyle w:val="Heading3"/>
        <w:ind w:left="720"/>
        <w:jc w:val="left"/>
        <w:rPr>
          <w:rFonts w:ascii="Garamond" w:hAnsi="Garamond"/>
          <w:b w:val="0"/>
          <w:sz w:val="24"/>
          <w:szCs w:val="24"/>
        </w:rPr>
      </w:pPr>
      <w:bookmarkStart w:id="68" w:name="_Toc11323623"/>
      <w:r w:rsidRPr="00B12C59">
        <w:rPr>
          <w:rFonts w:ascii="Garamond" w:hAnsi="Garamond"/>
          <w:b w:val="0"/>
          <w:sz w:val="24"/>
          <w:szCs w:val="24"/>
        </w:rPr>
        <w:t>3.2.4</w:t>
      </w:r>
      <w:r w:rsidRPr="00B12C59">
        <w:rPr>
          <w:rFonts w:ascii="Garamond" w:hAnsi="Garamond"/>
          <w:b w:val="0"/>
          <w:sz w:val="24"/>
          <w:szCs w:val="24"/>
        </w:rPr>
        <w:tab/>
      </w:r>
      <w:r w:rsidR="00B136D9" w:rsidRPr="00B12C59">
        <w:rPr>
          <w:rFonts w:ascii="Garamond" w:hAnsi="Garamond"/>
          <w:b w:val="0"/>
          <w:sz w:val="24"/>
          <w:szCs w:val="24"/>
        </w:rPr>
        <w:t>Indiana Economic Impact (5 points)</w:t>
      </w:r>
      <w:bookmarkEnd w:id="68"/>
    </w:p>
    <w:p w14:paraId="20FB0FE0" w14:textId="2EEDB3F0" w:rsidR="00B136D9" w:rsidRPr="00B12C59" w:rsidRDefault="00B136D9" w:rsidP="006733D7">
      <w:pPr>
        <w:ind w:left="720"/>
        <w:rPr>
          <w:rFonts w:ascii="Garamond" w:hAnsi="Garamond" w:cs="Calibri"/>
          <w:szCs w:val="24"/>
        </w:rPr>
      </w:pPr>
    </w:p>
    <w:p w14:paraId="5A9CB693" w14:textId="701CCB06" w:rsidR="00B136D9" w:rsidRPr="00B12C59" w:rsidRDefault="00B136D9" w:rsidP="006733D7">
      <w:pPr>
        <w:ind w:left="1440"/>
        <w:rPr>
          <w:rFonts w:ascii="Garamond" w:hAnsi="Garamond" w:cs="Calibri"/>
          <w:szCs w:val="24"/>
        </w:rPr>
      </w:pPr>
      <w:r w:rsidRPr="00B12C59">
        <w:rPr>
          <w:rFonts w:ascii="Garamond" w:hAnsi="Garamond" w:cs="Calibri"/>
          <w:szCs w:val="24"/>
        </w:rPr>
        <w:t>See Section 2.6 for additional information.</w:t>
      </w:r>
    </w:p>
    <w:p w14:paraId="49151A11" w14:textId="77777777" w:rsidR="00B136D9" w:rsidRPr="00B12C59" w:rsidRDefault="00B136D9" w:rsidP="006733D7">
      <w:pPr>
        <w:ind w:left="1440"/>
        <w:rPr>
          <w:rFonts w:ascii="Garamond" w:hAnsi="Garamond" w:cs="Calibri"/>
          <w:szCs w:val="24"/>
        </w:rPr>
      </w:pPr>
    </w:p>
    <w:p w14:paraId="137BCF6A" w14:textId="62542EC2" w:rsidR="00B136D9" w:rsidRPr="00B12C59" w:rsidRDefault="00B136D9" w:rsidP="001510A7">
      <w:pPr>
        <w:ind w:left="1440"/>
        <w:rPr>
          <w:rFonts w:ascii="Garamond" w:hAnsi="Garamond" w:cs="Calibri"/>
          <w:szCs w:val="24"/>
        </w:rPr>
      </w:pPr>
      <w:r w:rsidRPr="00B12C59">
        <w:rPr>
          <w:rFonts w:ascii="Garamond" w:hAnsi="Garamond" w:cs="Calibri"/>
          <w:szCs w:val="24"/>
        </w:rPr>
        <w:t xml:space="preserve">The total number of full time equivalent (FTE – please see Section 1.2 for a definition of FTE’s) Indiana resident employees for the Respondent’s proposal, to execute the </w:t>
      </w:r>
      <w:r w:rsidR="001510A7">
        <w:rPr>
          <w:rFonts w:ascii="Garamond" w:hAnsi="Garamond" w:cs="Calibri"/>
          <w:szCs w:val="24"/>
        </w:rPr>
        <w:t xml:space="preserve">scope of work proposed in this </w:t>
      </w:r>
      <w:r w:rsidRPr="00B12C59">
        <w:rPr>
          <w:rFonts w:ascii="Garamond" w:hAnsi="Garamond" w:cs="Calibri"/>
          <w:szCs w:val="24"/>
        </w:rPr>
        <w:t>RFP, (prime contractor and subcontractors) will be used to evaluate the Respondent’s Indiana Economic Impact.  Points will be awarded based on a graduated scale.  The Respondent with the mos</w:t>
      </w:r>
      <w:r w:rsidR="00E24A46" w:rsidRPr="00B12C59">
        <w:rPr>
          <w:rFonts w:ascii="Garamond" w:hAnsi="Garamond" w:cs="Calibri"/>
          <w:szCs w:val="24"/>
        </w:rPr>
        <w:t xml:space="preserve">t Indiana FTEs will be awarded </w:t>
      </w:r>
      <w:r w:rsidRPr="00B12C59">
        <w:rPr>
          <w:rFonts w:ascii="Garamond" w:hAnsi="Garamond" w:cs="Calibri"/>
          <w:szCs w:val="24"/>
        </w:rPr>
        <w:t>5 points.  Points will then be awarded to the remaining Respondents proportionately.  Please see Attachment C, Indiana Economic Impact Form, for more detailed instructions.</w:t>
      </w:r>
    </w:p>
    <w:p w14:paraId="0FD0D068" w14:textId="77777777" w:rsidR="00B136D9" w:rsidRPr="00B12C59" w:rsidRDefault="00B136D9" w:rsidP="006733D7">
      <w:pPr>
        <w:ind w:firstLine="720"/>
        <w:rPr>
          <w:rFonts w:ascii="Garamond" w:hAnsi="Garamond" w:cs="Calibri"/>
          <w:szCs w:val="24"/>
        </w:rPr>
      </w:pPr>
    </w:p>
    <w:p w14:paraId="58D7D06A" w14:textId="2EA0D895" w:rsidR="00B136D9" w:rsidRPr="00B12C59" w:rsidRDefault="004C631C" w:rsidP="006733D7">
      <w:pPr>
        <w:pStyle w:val="Heading3"/>
        <w:ind w:left="720"/>
        <w:jc w:val="left"/>
        <w:rPr>
          <w:rFonts w:ascii="Garamond" w:hAnsi="Garamond"/>
          <w:sz w:val="24"/>
          <w:szCs w:val="24"/>
        </w:rPr>
      </w:pPr>
      <w:bookmarkStart w:id="69" w:name="_Toc11323624"/>
      <w:r w:rsidRPr="00B12C59">
        <w:rPr>
          <w:rFonts w:ascii="Garamond" w:hAnsi="Garamond"/>
          <w:b w:val="0"/>
          <w:sz w:val="24"/>
          <w:szCs w:val="24"/>
        </w:rPr>
        <w:t>3.2.5</w:t>
      </w:r>
      <w:r w:rsidR="00ED0451" w:rsidRPr="00B12C59">
        <w:rPr>
          <w:rFonts w:ascii="Garamond" w:hAnsi="Garamond"/>
          <w:b w:val="0"/>
          <w:sz w:val="24"/>
          <w:szCs w:val="24"/>
        </w:rPr>
        <w:tab/>
      </w:r>
      <w:r w:rsidR="00B136D9" w:rsidRPr="00B12C59">
        <w:rPr>
          <w:rFonts w:ascii="Garamond" w:hAnsi="Garamond"/>
          <w:b w:val="0"/>
          <w:sz w:val="24"/>
          <w:szCs w:val="24"/>
        </w:rPr>
        <w:t>Buy Ind</w:t>
      </w:r>
      <w:r w:rsidR="00677D4B" w:rsidRPr="00B12C59">
        <w:rPr>
          <w:rFonts w:ascii="Garamond" w:hAnsi="Garamond"/>
          <w:b w:val="0"/>
          <w:sz w:val="24"/>
          <w:szCs w:val="24"/>
        </w:rPr>
        <w:t>iana Initiative – 5</w:t>
      </w:r>
      <w:r w:rsidR="00B136D9" w:rsidRPr="00B12C59">
        <w:rPr>
          <w:rFonts w:ascii="Garamond" w:hAnsi="Garamond"/>
          <w:b w:val="0"/>
          <w:sz w:val="24"/>
          <w:szCs w:val="24"/>
        </w:rPr>
        <w:t xml:space="preserve"> points</w:t>
      </w:r>
      <w:bookmarkEnd w:id="69"/>
      <w:r w:rsidR="00B136D9" w:rsidRPr="00B12C59">
        <w:rPr>
          <w:rFonts w:ascii="Garamond" w:hAnsi="Garamond"/>
          <w:sz w:val="24"/>
          <w:szCs w:val="24"/>
        </w:rPr>
        <w:t xml:space="preserve"> </w:t>
      </w:r>
    </w:p>
    <w:p w14:paraId="6A6359E8" w14:textId="12DF3F34" w:rsidR="00B136D9" w:rsidRPr="00B12C59" w:rsidRDefault="00B136D9" w:rsidP="006733D7">
      <w:pPr>
        <w:rPr>
          <w:rFonts w:ascii="Garamond" w:hAnsi="Garamond" w:cs="Calibri"/>
          <w:szCs w:val="24"/>
        </w:rPr>
      </w:pPr>
    </w:p>
    <w:p w14:paraId="007D0C9A" w14:textId="1F514D3B" w:rsidR="00B136D9" w:rsidRPr="00B12C59" w:rsidRDefault="00B136D9" w:rsidP="006733D7">
      <w:pPr>
        <w:ind w:left="1440"/>
        <w:rPr>
          <w:rFonts w:ascii="Garamond" w:hAnsi="Garamond" w:cs="Calibri"/>
          <w:szCs w:val="24"/>
        </w:rPr>
      </w:pPr>
      <w:r w:rsidRPr="00B12C59">
        <w:rPr>
          <w:rFonts w:ascii="Garamond" w:hAnsi="Garamond" w:cs="Calibri"/>
          <w:szCs w:val="24"/>
        </w:rPr>
        <w:t>Respondents qualifying as an Indiana Company as define</w:t>
      </w:r>
      <w:r w:rsidR="00677D4B" w:rsidRPr="00B12C59">
        <w:rPr>
          <w:rFonts w:ascii="Garamond" w:hAnsi="Garamond" w:cs="Calibri"/>
          <w:szCs w:val="24"/>
        </w:rPr>
        <w:t>d in Section 2.7 will receive 5</w:t>
      </w:r>
      <w:r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77777777" w:rsidR="00B136D9" w:rsidRPr="00B12C59" w:rsidRDefault="00340580" w:rsidP="006733D7">
      <w:pPr>
        <w:pStyle w:val="Heading3"/>
        <w:ind w:left="1440" w:hanging="720"/>
        <w:jc w:val="left"/>
        <w:rPr>
          <w:rFonts w:ascii="Garamond" w:hAnsi="Garamond"/>
          <w:b w:val="0"/>
          <w:sz w:val="24"/>
          <w:szCs w:val="24"/>
        </w:rPr>
      </w:pPr>
      <w:bookmarkStart w:id="70" w:name="_Toc11323625"/>
      <w:r w:rsidRPr="00B12C59">
        <w:rPr>
          <w:rFonts w:ascii="Garamond" w:hAnsi="Garamond"/>
          <w:b w:val="0"/>
          <w:sz w:val="24"/>
          <w:szCs w:val="24"/>
        </w:rPr>
        <w:t>3.2.6</w:t>
      </w:r>
      <w:r w:rsidRPr="00B12C59">
        <w:rPr>
          <w:rFonts w:ascii="Garamond" w:hAnsi="Garamond"/>
          <w:b w:val="0"/>
          <w:sz w:val="24"/>
          <w:szCs w:val="24"/>
        </w:rPr>
        <w:tab/>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s) Subcontractor Commitment - (1</w:t>
      </w:r>
      <w:r w:rsidR="00B136D9" w:rsidRPr="00B12C59">
        <w:rPr>
          <w:rFonts w:ascii="Garamond" w:hAnsi="Garamond"/>
          <w:b w:val="0"/>
          <w:sz w:val="24"/>
          <w:szCs w:val="24"/>
        </w:rPr>
        <w:t>0 points).</w:t>
      </w:r>
      <w:bookmarkEnd w:id="70"/>
    </w:p>
    <w:p w14:paraId="2E75C39D" w14:textId="77777777" w:rsidR="00B136D9" w:rsidRPr="00B12C59" w:rsidRDefault="00B136D9" w:rsidP="006733D7">
      <w:pPr>
        <w:ind w:left="1440"/>
        <w:rPr>
          <w:rFonts w:ascii="Garamond" w:hAnsi="Garamond" w:cs="Calibri"/>
          <w:szCs w:val="24"/>
        </w:rPr>
      </w:pPr>
    </w:p>
    <w:p w14:paraId="76DE19C0" w14:textId="40229E3E"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MBE and </w:t>
      </w:r>
      <w:r w:rsidR="00BC75BB">
        <w:rPr>
          <w:rFonts w:ascii="Garamond" w:hAnsi="Garamond" w:cs="Calibri"/>
          <w:szCs w:val="24"/>
        </w:rPr>
        <w:t>WBE goals listed in Section 1.24</w:t>
      </w:r>
      <w:r w:rsidRPr="00B12C59">
        <w:rPr>
          <w:rFonts w:ascii="Garamond" w:hAnsi="Garamond" w:cs="Calibri"/>
          <w:szCs w:val="24"/>
        </w:rPr>
        <w:t xml:space="preserve">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respective MBE participation and WBE participation based upon the BAFO meeting or exceeding the established goals.</w:t>
      </w:r>
    </w:p>
    <w:p w14:paraId="418ED209" w14:textId="77777777" w:rsidR="00B136D9" w:rsidRPr="00B12C59" w:rsidRDefault="00B136D9"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p>
    <w:p w14:paraId="51B3A323" w14:textId="77777777" w:rsidR="009E3178" w:rsidRPr="00B12C59" w:rsidRDefault="009E3178" w:rsidP="006733D7">
      <w:pPr>
        <w:ind w:left="1440"/>
        <w:rPr>
          <w:rFonts w:ascii="Garamond" w:hAnsi="Garamond" w:cs="Calibri"/>
          <w:i/>
          <w:szCs w:val="24"/>
        </w:rPr>
      </w:pPr>
    </w:p>
    <w:p w14:paraId="73865EFC" w14:textId="77777777"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77777777"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58FB1EA5"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which exceeds the stated goal 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Pr="00B12C59">
        <w:rPr>
          <w:rFonts w:ascii="Garamond" w:hAnsi="Garamond" w:cs="Calibri"/>
          <w:szCs w:val="24"/>
        </w:rPr>
        <w:t xml:space="preserve"> points. </w:t>
      </w:r>
    </w:p>
    <w:p w14:paraId="55EDBA31" w14:textId="77777777" w:rsidR="00B136D9" w:rsidRPr="00B12C59" w:rsidRDefault="00B136D9" w:rsidP="006733D7">
      <w:pPr>
        <w:ind w:left="1440"/>
        <w:rPr>
          <w:rFonts w:ascii="Garamond" w:hAnsi="Garamond" w:cs="Calibri"/>
          <w:szCs w:val="24"/>
        </w:rPr>
      </w:pPr>
    </w:p>
    <w:p w14:paraId="1C0CCCEF" w14:textId="16D82759" w:rsidR="00B136D9" w:rsidRPr="00B12C59" w:rsidRDefault="00B136D9" w:rsidP="006733D7">
      <w:pPr>
        <w:pStyle w:val="Heading3"/>
        <w:ind w:left="1440" w:hanging="720"/>
        <w:jc w:val="left"/>
        <w:rPr>
          <w:rFonts w:ascii="Garamond" w:hAnsi="Garamond"/>
          <w:b w:val="0"/>
          <w:sz w:val="24"/>
          <w:szCs w:val="24"/>
        </w:rPr>
      </w:pPr>
      <w:bookmarkStart w:id="71" w:name="_Toc11323626"/>
      <w:r w:rsidRPr="00B12C59">
        <w:rPr>
          <w:rFonts w:ascii="Garamond" w:hAnsi="Garamond"/>
          <w:b w:val="0"/>
          <w:sz w:val="24"/>
          <w:szCs w:val="24"/>
        </w:rPr>
        <w:t>3.2.7</w:t>
      </w:r>
      <w:r w:rsidRPr="00B12C59">
        <w:rPr>
          <w:rFonts w:ascii="Garamond" w:hAnsi="Garamond"/>
          <w:b w:val="0"/>
          <w:sz w:val="24"/>
          <w:szCs w:val="24"/>
        </w:rPr>
        <w:tab/>
        <w:t xml:space="preserve">Indiana Veteran </w:t>
      </w:r>
      <w:r w:rsidR="00934939" w:rsidRPr="00B12C59">
        <w:rPr>
          <w:rFonts w:ascii="Garamond" w:hAnsi="Garamond"/>
          <w:b w:val="0"/>
          <w:sz w:val="24"/>
          <w:szCs w:val="24"/>
        </w:rPr>
        <w:t xml:space="preserve">Owned Small </w:t>
      </w:r>
      <w:r w:rsidRPr="00B12C59">
        <w:rPr>
          <w:rFonts w:ascii="Garamond" w:hAnsi="Garamond"/>
          <w:b w:val="0"/>
          <w:sz w:val="24"/>
          <w:szCs w:val="24"/>
        </w:rPr>
        <w:t>Business Subcontractor Commitment - (5 points).</w:t>
      </w:r>
      <w:bookmarkEnd w:id="71"/>
    </w:p>
    <w:p w14:paraId="321EAC37" w14:textId="77777777" w:rsidR="00B136D9" w:rsidRPr="00B12C59" w:rsidRDefault="00B136D9" w:rsidP="006733D7">
      <w:pPr>
        <w:ind w:left="1440"/>
        <w:rPr>
          <w:rFonts w:ascii="Garamond" w:hAnsi="Garamond" w:cs="Calibri"/>
          <w:szCs w:val="24"/>
        </w:rPr>
      </w:pPr>
    </w:p>
    <w:p w14:paraId="5DC18715" w14:textId="3868138E"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Pr="00B12C59">
        <w:rPr>
          <w:rFonts w:ascii="Garamond" w:hAnsi="Garamond" w:cs="Calibri"/>
          <w:szCs w:val="24"/>
        </w:rPr>
        <w:t xml:space="preserve"> goal listed in Section 1.2</w:t>
      </w:r>
      <w:r w:rsidR="00BA72D5">
        <w:rPr>
          <w:rFonts w:ascii="Garamond" w:hAnsi="Garamond" w:cs="Calibri"/>
          <w:szCs w:val="24"/>
        </w:rPr>
        <w:t>4</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goals.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(e.g.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149D0F06" w:rsidR="00B136D9" w:rsidRDefault="00B136D9" w:rsidP="006733D7">
      <w:pPr>
        <w:ind w:left="1440"/>
        <w:rPr>
          <w:rFonts w:ascii="Garamond" w:hAnsi="Garamond" w:cs="Calibri"/>
          <w:szCs w:val="24"/>
        </w:rPr>
      </w:pPr>
      <w:r w:rsidRPr="00B12C59">
        <w:rPr>
          <w:rFonts w:ascii="Garamond" w:hAnsi="Garamond" w:cs="Calibri"/>
          <w:szCs w:val="24"/>
        </w:rPr>
        <w:t xml:space="preserve"> 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211E303B" w14:textId="77777777" w:rsidR="00634FB2" w:rsidRDefault="00634FB2" w:rsidP="006733D7">
      <w:pPr>
        <w:ind w:left="1440"/>
        <w:rPr>
          <w:rFonts w:ascii="Garamond" w:hAnsi="Garamond" w:cs="Calibri"/>
          <w:szCs w:val="24"/>
        </w:rPr>
      </w:pPr>
    </w:p>
    <w:p w14:paraId="1E2CF8D0" w14:textId="7F071AE2" w:rsidR="00634FB2" w:rsidRPr="00B12C59" w:rsidRDefault="00634FB2" w:rsidP="006733D7">
      <w:pPr>
        <w:ind w:left="1440"/>
        <w:rPr>
          <w:rFonts w:ascii="Garamond" w:hAnsi="Garamond" w:cs="Calibri"/>
          <w:b/>
          <w:szCs w:val="24"/>
        </w:rPr>
      </w:pPr>
      <w:r>
        <w:rPr>
          <w:rFonts w:ascii="Garamond" w:hAnsi="Garamond" w:cs="Calibri"/>
          <w:color w:val="000000"/>
        </w:rPr>
        <w:t>The IVOSB prime respondent commitment will be 3%, and will receive 5 points. Any additiona</w:t>
      </w:r>
      <w:r w:rsidR="00D810B0">
        <w:rPr>
          <w:rFonts w:ascii="Garamond" w:hAnsi="Garamond" w:cs="Calibri"/>
          <w:color w:val="000000"/>
        </w:rPr>
        <w:t>l</w:t>
      </w:r>
      <w:r>
        <w:rPr>
          <w:rFonts w:ascii="Garamond" w:hAnsi="Garamond" w:cs="Calibri"/>
          <w:color w:val="000000"/>
        </w:rPr>
        <w:t xml:space="preserve"> IVOSB subcontractor commitments will be added to the 3%.</w:t>
      </w:r>
    </w:p>
    <w:p w14:paraId="14D72D43" w14:textId="77777777" w:rsidR="00B136D9" w:rsidRPr="00B12C59" w:rsidRDefault="00B136D9" w:rsidP="006733D7">
      <w:pPr>
        <w:ind w:left="1440"/>
        <w:rPr>
          <w:rFonts w:ascii="Garamond" w:hAnsi="Garamond" w:cs="Calibri"/>
          <w:b/>
          <w:szCs w:val="24"/>
        </w:rPr>
      </w:pPr>
    </w:p>
    <w:p w14:paraId="1DF01AF0" w14:textId="2F194929"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and both firms exceed the 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p w14:paraId="1F463A7D" w14:textId="77777777" w:rsidR="007A121B" w:rsidRPr="00B12C59" w:rsidRDefault="007A121B" w:rsidP="006733D7">
      <w:pPr>
        <w:rPr>
          <w:rFonts w:ascii="Garamond" w:hAnsi="Garamond" w:cs="Calibri"/>
          <w:szCs w:val="24"/>
        </w:rPr>
      </w:pPr>
    </w:p>
    <w:p w14:paraId="643E83F5" w14:textId="77777777" w:rsidR="007A121B" w:rsidRPr="00B12C59" w:rsidRDefault="007A121B" w:rsidP="006733D7">
      <w:pPr>
        <w:pStyle w:val="Heading3"/>
        <w:ind w:left="1440" w:hanging="720"/>
        <w:jc w:val="left"/>
        <w:rPr>
          <w:rFonts w:ascii="Garamond" w:hAnsi="Garamond"/>
          <w:b w:val="0"/>
          <w:sz w:val="24"/>
          <w:szCs w:val="24"/>
        </w:rPr>
      </w:pPr>
      <w:bookmarkStart w:id="72" w:name="_Toc11323627"/>
      <w:r w:rsidRPr="00B12C59">
        <w:rPr>
          <w:rFonts w:ascii="Garamond" w:hAnsi="Garamond"/>
          <w:b w:val="0"/>
          <w:sz w:val="24"/>
          <w:szCs w:val="24"/>
        </w:rPr>
        <w:t>3.2.8</w:t>
      </w:r>
      <w:r w:rsidRPr="00B12C59">
        <w:rPr>
          <w:rFonts w:ascii="Garamond" w:hAnsi="Garamond"/>
          <w:b w:val="0"/>
          <w:sz w:val="24"/>
          <w:szCs w:val="24"/>
        </w:rPr>
        <w:tab/>
        <w:t>Qualified State Agency Preference Scoring</w:t>
      </w:r>
      <w:bookmarkEnd w:id="72"/>
    </w:p>
    <w:p w14:paraId="4D5930D5" w14:textId="77777777" w:rsidR="007A121B" w:rsidRPr="00B12C59" w:rsidRDefault="007A121B" w:rsidP="006733D7">
      <w:pPr>
        <w:ind w:left="1440"/>
        <w:rPr>
          <w:rFonts w:ascii="Garamond" w:hAnsi="Garamond" w:cs="Calibri"/>
          <w:szCs w:val="24"/>
        </w:rPr>
      </w:pPr>
    </w:p>
    <w:p w14:paraId="3225E615" w14:textId="5E078B14" w:rsidR="007A121B" w:rsidRPr="00B12C59" w:rsidRDefault="007A121B" w:rsidP="006733D7">
      <w:pPr>
        <w:ind w:left="720"/>
        <w:rPr>
          <w:rFonts w:ascii="Garamond" w:hAnsi="Garamond"/>
          <w:color w:val="000000"/>
          <w:szCs w:val="24"/>
        </w:rPr>
      </w:pPr>
      <w:r w:rsidRPr="00B12C59">
        <w:rPr>
          <w:rFonts w:ascii="Garamond" w:hAnsi="Garamond"/>
          <w:szCs w:val="24"/>
        </w:rPr>
        <w:t xml:space="preserve">When applicable, pursuant to Indiana Code </w:t>
      </w:r>
      <w:bookmarkStart w:id="73" w:name="SR;229"/>
      <w:bookmarkEnd w:id="73"/>
      <w:r w:rsidRPr="00B12C59">
        <w:rPr>
          <w:rFonts w:ascii="Garamond" w:hAnsi="Garamond"/>
          <w:szCs w:val="24"/>
        </w:rPr>
        <w:t xml:space="preserve"> 5-22-13, </w:t>
      </w:r>
      <w:r w:rsidRPr="00B12C59">
        <w:rPr>
          <w:rFonts w:ascii="Garamond" w:hAnsi="Garamond"/>
          <w:color w:val="000000"/>
          <w:szCs w:val="24"/>
        </w:rPr>
        <w:t> a qualified state agency submitting a response to this RFP will be awarded preference points for  Minority, Women’s, and Indiana Veteran Business Enterprise equal the Respondent awarded the highest combined points awarded for such preferences in the scoring of this RFP.</w:t>
      </w:r>
    </w:p>
    <w:p w14:paraId="5699D5D9" w14:textId="77777777" w:rsidR="00F93C7A" w:rsidRPr="00B12C59" w:rsidRDefault="00F93C7A" w:rsidP="006733D7">
      <w:pPr>
        <w:ind w:left="720"/>
        <w:rPr>
          <w:rFonts w:ascii="Garamond" w:hAnsi="Garamond" w:cs="Calibri"/>
          <w:szCs w:val="24"/>
        </w:rPr>
      </w:pPr>
    </w:p>
    <w:p w14:paraId="72F8788F" w14:textId="77777777" w:rsidR="00B85649" w:rsidRPr="00B12C59" w:rsidRDefault="00B85649" w:rsidP="006733D7">
      <w:pPr>
        <w:ind w:firstLine="720"/>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DB16ED">
      <w:footerReference w:type="even" r:id="rId44"/>
      <w:footerReference w:type="default" r:id="rId45"/>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2999B" w16cid:durableId="20AA88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433CA" w14:textId="77777777" w:rsidR="00DE0D5A" w:rsidRDefault="00DE0D5A">
      <w:r>
        <w:separator/>
      </w:r>
    </w:p>
  </w:endnote>
  <w:endnote w:type="continuationSeparator" w:id="0">
    <w:p w14:paraId="50A741A8" w14:textId="77777777" w:rsidR="00DE0D5A" w:rsidRDefault="00DE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DE0D5A" w:rsidRDefault="00DE0D5A"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DE0D5A" w:rsidRDefault="00DE0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11D1D502" w:rsidR="00DE0D5A" w:rsidRPr="00C20F59" w:rsidRDefault="00DE0D5A" w:rsidP="00C20F59">
    <w:pPr>
      <w:pStyle w:val="Footer"/>
      <w:jc w:val="right"/>
      <w:rPr>
        <w:rFonts w:ascii="Garamond" w:hAnsi="Garamond"/>
      </w:rPr>
    </w:pPr>
    <w:r>
      <w:rPr>
        <w:rFonts w:ascii="Garamond" w:hAnsi="Garamond" w:cs="Calibri"/>
        <w:sz w:val="20"/>
      </w:rPr>
      <w:t xml:space="preserve">Request for Proposal 19-105,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620170">
      <w:rPr>
        <w:rFonts w:ascii="Garamond" w:hAnsi="Garamond" w:cs="Calibri"/>
        <w:b/>
        <w:noProof/>
        <w:sz w:val="20"/>
      </w:rPr>
      <w:t>23</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620170">
      <w:rPr>
        <w:rFonts w:ascii="Garamond" w:hAnsi="Garamond" w:cs="Calibri"/>
        <w:b/>
        <w:noProof/>
        <w:sz w:val="20"/>
      </w:rPr>
      <w:t>41</w:t>
    </w:r>
    <w:r w:rsidRPr="00C20F59">
      <w:rPr>
        <w:rFonts w:ascii="Garamond" w:hAnsi="Garamond" w:cs="Calibri"/>
        <w:b/>
        <w:sz w:val="20"/>
      </w:rPr>
      <w:fldChar w:fldCharType="end"/>
    </w:r>
  </w:p>
  <w:p w14:paraId="0A502BE6" w14:textId="77777777" w:rsidR="00DE0D5A" w:rsidRDefault="00DE0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9B03A" w14:textId="77777777" w:rsidR="00DE0D5A" w:rsidRDefault="00DE0D5A">
      <w:r>
        <w:separator/>
      </w:r>
    </w:p>
  </w:footnote>
  <w:footnote w:type="continuationSeparator" w:id="0">
    <w:p w14:paraId="10D0CC0F" w14:textId="77777777" w:rsidR="00DE0D5A" w:rsidRDefault="00DE0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432B16"/>
    <w:multiLevelType w:val="hybridMultilevel"/>
    <w:tmpl w:val="FE26BCB0"/>
    <w:lvl w:ilvl="0" w:tplc="D22A17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089566E5"/>
    <w:multiLevelType w:val="multilevel"/>
    <w:tmpl w:val="7A0472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90412E3"/>
    <w:multiLevelType w:val="hybridMultilevel"/>
    <w:tmpl w:val="782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F78F1"/>
    <w:multiLevelType w:val="hybridMultilevel"/>
    <w:tmpl w:val="25AC8AFA"/>
    <w:lvl w:ilvl="0" w:tplc="2CECE0AE">
      <w:start w:val="1"/>
      <w:numFmt w:val="decimal"/>
      <w:lvlText w:val="%1)"/>
      <w:lvlJc w:val="left"/>
      <w:pPr>
        <w:tabs>
          <w:tab w:val="num" w:pos="720"/>
        </w:tabs>
        <w:ind w:left="720" w:hanging="360"/>
      </w:pPr>
    </w:lvl>
    <w:lvl w:ilvl="1" w:tplc="F586D5C6" w:tentative="1">
      <w:start w:val="1"/>
      <w:numFmt w:val="decimal"/>
      <w:lvlText w:val="%2)"/>
      <w:lvlJc w:val="left"/>
      <w:pPr>
        <w:tabs>
          <w:tab w:val="num" w:pos="1440"/>
        </w:tabs>
        <w:ind w:left="1440" w:hanging="360"/>
      </w:pPr>
    </w:lvl>
    <w:lvl w:ilvl="2" w:tplc="B9EC49F8" w:tentative="1">
      <w:start w:val="1"/>
      <w:numFmt w:val="decimal"/>
      <w:lvlText w:val="%3)"/>
      <w:lvlJc w:val="left"/>
      <w:pPr>
        <w:tabs>
          <w:tab w:val="num" w:pos="2160"/>
        </w:tabs>
        <w:ind w:left="2160" w:hanging="360"/>
      </w:pPr>
    </w:lvl>
    <w:lvl w:ilvl="3" w:tplc="32CAE9D0" w:tentative="1">
      <w:start w:val="1"/>
      <w:numFmt w:val="decimal"/>
      <w:lvlText w:val="%4)"/>
      <w:lvlJc w:val="left"/>
      <w:pPr>
        <w:tabs>
          <w:tab w:val="num" w:pos="2880"/>
        </w:tabs>
        <w:ind w:left="2880" w:hanging="360"/>
      </w:pPr>
    </w:lvl>
    <w:lvl w:ilvl="4" w:tplc="5C384A32" w:tentative="1">
      <w:start w:val="1"/>
      <w:numFmt w:val="decimal"/>
      <w:lvlText w:val="%5)"/>
      <w:lvlJc w:val="left"/>
      <w:pPr>
        <w:tabs>
          <w:tab w:val="num" w:pos="3600"/>
        </w:tabs>
        <w:ind w:left="3600" w:hanging="360"/>
      </w:pPr>
    </w:lvl>
    <w:lvl w:ilvl="5" w:tplc="E9CE2582" w:tentative="1">
      <w:start w:val="1"/>
      <w:numFmt w:val="decimal"/>
      <w:lvlText w:val="%6)"/>
      <w:lvlJc w:val="left"/>
      <w:pPr>
        <w:tabs>
          <w:tab w:val="num" w:pos="4320"/>
        </w:tabs>
        <w:ind w:left="4320" w:hanging="360"/>
      </w:pPr>
    </w:lvl>
    <w:lvl w:ilvl="6" w:tplc="35824E8C" w:tentative="1">
      <w:start w:val="1"/>
      <w:numFmt w:val="decimal"/>
      <w:lvlText w:val="%7)"/>
      <w:lvlJc w:val="left"/>
      <w:pPr>
        <w:tabs>
          <w:tab w:val="num" w:pos="5040"/>
        </w:tabs>
        <w:ind w:left="5040" w:hanging="360"/>
      </w:pPr>
    </w:lvl>
    <w:lvl w:ilvl="7" w:tplc="D15A1F94" w:tentative="1">
      <w:start w:val="1"/>
      <w:numFmt w:val="decimal"/>
      <w:lvlText w:val="%8)"/>
      <w:lvlJc w:val="left"/>
      <w:pPr>
        <w:tabs>
          <w:tab w:val="num" w:pos="5760"/>
        </w:tabs>
        <w:ind w:left="5760" w:hanging="360"/>
      </w:pPr>
    </w:lvl>
    <w:lvl w:ilvl="8" w:tplc="BEB80DFE" w:tentative="1">
      <w:start w:val="1"/>
      <w:numFmt w:val="decimal"/>
      <w:lvlText w:val="%9)"/>
      <w:lvlJc w:val="left"/>
      <w:pPr>
        <w:tabs>
          <w:tab w:val="num" w:pos="6480"/>
        </w:tabs>
        <w:ind w:left="6480" w:hanging="360"/>
      </w:pPr>
    </w:lvl>
  </w:abstractNum>
  <w:abstractNum w:abstractNumId="8"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10"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E4BE9"/>
    <w:multiLevelType w:val="multilevel"/>
    <w:tmpl w:val="D2A2157E"/>
    <w:lvl w:ilvl="0">
      <w:start w:val="2"/>
      <w:numFmt w:val="decimal"/>
      <w:lvlText w:val="%1"/>
      <w:lvlJc w:val="left"/>
      <w:pPr>
        <w:ind w:left="480" w:hanging="480"/>
      </w:pPr>
      <w:rPr>
        <w:rFonts w:ascii="Garamond" w:hAnsi="Garamond" w:cs="Calibri" w:hint="default"/>
      </w:rPr>
    </w:lvl>
    <w:lvl w:ilvl="1">
      <w:start w:val="3"/>
      <w:numFmt w:val="decimal"/>
      <w:lvlText w:val="%1.%2"/>
      <w:lvlJc w:val="left"/>
      <w:pPr>
        <w:ind w:left="780" w:hanging="480"/>
      </w:pPr>
      <w:rPr>
        <w:rFonts w:ascii="Garamond" w:hAnsi="Garamond" w:cs="Calibri" w:hint="default"/>
      </w:rPr>
    </w:lvl>
    <w:lvl w:ilvl="2">
      <w:start w:val="2"/>
      <w:numFmt w:val="decimal"/>
      <w:lvlText w:val="%1.%2.%3"/>
      <w:lvlJc w:val="left"/>
      <w:pPr>
        <w:ind w:left="1320" w:hanging="720"/>
      </w:pPr>
      <w:rPr>
        <w:rFonts w:ascii="Garamond" w:hAnsi="Garamond" w:cs="Calibri" w:hint="default"/>
      </w:rPr>
    </w:lvl>
    <w:lvl w:ilvl="3">
      <w:start w:val="1"/>
      <w:numFmt w:val="decimal"/>
      <w:lvlText w:val="%1.%2.%3.%4"/>
      <w:lvlJc w:val="left"/>
      <w:pPr>
        <w:ind w:left="1620" w:hanging="720"/>
      </w:pPr>
      <w:rPr>
        <w:rFonts w:ascii="Garamond" w:hAnsi="Garamond" w:cs="Calibri" w:hint="default"/>
      </w:rPr>
    </w:lvl>
    <w:lvl w:ilvl="4">
      <w:start w:val="1"/>
      <w:numFmt w:val="decimal"/>
      <w:lvlText w:val="%1.%2.%3.%4.%5"/>
      <w:lvlJc w:val="left"/>
      <w:pPr>
        <w:ind w:left="2280" w:hanging="1080"/>
      </w:pPr>
      <w:rPr>
        <w:rFonts w:ascii="Garamond" w:hAnsi="Garamond" w:cs="Calibri" w:hint="default"/>
      </w:rPr>
    </w:lvl>
    <w:lvl w:ilvl="5">
      <w:start w:val="1"/>
      <w:numFmt w:val="decimal"/>
      <w:lvlText w:val="%1.%2.%3.%4.%5.%6"/>
      <w:lvlJc w:val="left"/>
      <w:pPr>
        <w:ind w:left="2580" w:hanging="1080"/>
      </w:pPr>
      <w:rPr>
        <w:rFonts w:ascii="Garamond" w:hAnsi="Garamond" w:cs="Calibri" w:hint="default"/>
      </w:rPr>
    </w:lvl>
    <w:lvl w:ilvl="6">
      <w:start w:val="1"/>
      <w:numFmt w:val="decimal"/>
      <w:lvlText w:val="%1.%2.%3.%4.%5.%6.%7"/>
      <w:lvlJc w:val="left"/>
      <w:pPr>
        <w:ind w:left="3240" w:hanging="1440"/>
      </w:pPr>
      <w:rPr>
        <w:rFonts w:ascii="Garamond" w:hAnsi="Garamond" w:cs="Calibri" w:hint="default"/>
      </w:rPr>
    </w:lvl>
    <w:lvl w:ilvl="7">
      <w:start w:val="1"/>
      <w:numFmt w:val="decimal"/>
      <w:lvlText w:val="%1.%2.%3.%4.%5.%6.%7.%8"/>
      <w:lvlJc w:val="left"/>
      <w:pPr>
        <w:ind w:left="3540" w:hanging="1440"/>
      </w:pPr>
      <w:rPr>
        <w:rFonts w:ascii="Garamond" w:hAnsi="Garamond" w:cs="Calibri" w:hint="default"/>
      </w:rPr>
    </w:lvl>
    <w:lvl w:ilvl="8">
      <w:start w:val="1"/>
      <w:numFmt w:val="decimal"/>
      <w:lvlText w:val="%1.%2.%3.%4.%5.%6.%7.%8.%9"/>
      <w:lvlJc w:val="left"/>
      <w:pPr>
        <w:ind w:left="4200" w:hanging="1800"/>
      </w:pPr>
      <w:rPr>
        <w:rFonts w:ascii="Garamond" w:hAnsi="Garamond" w:cs="Calibri" w:hint="default"/>
      </w:rPr>
    </w:lvl>
  </w:abstractNum>
  <w:abstractNum w:abstractNumId="12" w15:restartNumberingAfterBreak="0">
    <w:nsid w:val="1C7B4133"/>
    <w:multiLevelType w:val="hybridMultilevel"/>
    <w:tmpl w:val="4FCCD4D6"/>
    <w:lvl w:ilvl="0" w:tplc="2BD87A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51E77"/>
    <w:multiLevelType w:val="multilevel"/>
    <w:tmpl w:val="0950AD12"/>
    <w:lvl w:ilvl="0">
      <w:start w:val="2"/>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1"/>
      <w:numFmt w:val="decimal"/>
      <w:lvlText w:val="%1.%2.%3"/>
      <w:lvlJc w:val="left"/>
      <w:pPr>
        <w:ind w:left="1740" w:hanging="780"/>
      </w:pPr>
      <w:rPr>
        <w:rFonts w:hint="default"/>
      </w:rPr>
    </w:lvl>
    <w:lvl w:ilvl="3">
      <w:start w:val="13"/>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B450549"/>
    <w:multiLevelType w:val="hybridMultilevel"/>
    <w:tmpl w:val="C65C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03F03C3"/>
    <w:multiLevelType w:val="hybridMultilevel"/>
    <w:tmpl w:val="DFCAE34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21"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25"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62CA2"/>
    <w:multiLevelType w:val="hybridMultilevel"/>
    <w:tmpl w:val="CB10D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A6F60"/>
    <w:multiLevelType w:val="multilevel"/>
    <w:tmpl w:val="E5BAD150"/>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56C4674D"/>
    <w:multiLevelType w:val="multilevel"/>
    <w:tmpl w:val="D42AE74C"/>
    <w:lvl w:ilvl="0">
      <w:start w:val="1"/>
      <w:numFmt w:val="decimal"/>
      <w:lvlText w:val="%1"/>
      <w:lvlJc w:val="left"/>
      <w:pPr>
        <w:ind w:left="360" w:hanging="360"/>
      </w:pPr>
      <w:rPr>
        <w:rFonts w:hint="default"/>
        <w:color w:val="365F91" w:themeColor="accent1" w:themeShade="BF"/>
      </w:rPr>
    </w:lvl>
    <w:lvl w:ilvl="1">
      <w:start w:val="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2"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B64FF"/>
    <w:multiLevelType w:val="hybridMultilevel"/>
    <w:tmpl w:val="C57A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A044F6B"/>
    <w:multiLevelType w:val="hybridMultilevel"/>
    <w:tmpl w:val="F50A4458"/>
    <w:lvl w:ilvl="0" w:tplc="B9EAC9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42"/>
  </w:num>
  <w:num w:numId="2">
    <w:abstractNumId w:val="35"/>
  </w:num>
  <w:num w:numId="3">
    <w:abstractNumId w:val="30"/>
  </w:num>
  <w:num w:numId="4">
    <w:abstractNumId w:val="45"/>
  </w:num>
  <w:num w:numId="5">
    <w:abstractNumId w:val="3"/>
  </w:num>
  <w:num w:numId="6">
    <w:abstractNumId w:val="44"/>
  </w:num>
  <w:num w:numId="7">
    <w:abstractNumId w:val="8"/>
  </w:num>
  <w:num w:numId="8">
    <w:abstractNumId w:val="25"/>
  </w:num>
  <w:num w:numId="9">
    <w:abstractNumId w:val="4"/>
  </w:num>
  <w:num w:numId="10">
    <w:abstractNumId w:val="28"/>
  </w:num>
  <w:num w:numId="11">
    <w:abstractNumId w:val="17"/>
  </w:num>
  <w:num w:numId="12">
    <w:abstractNumId w:val="36"/>
  </w:num>
  <w:num w:numId="13">
    <w:abstractNumId w:val="1"/>
  </w:num>
  <w:num w:numId="14">
    <w:abstractNumId w:val="33"/>
  </w:num>
  <w:num w:numId="15">
    <w:abstractNumId w:val="22"/>
  </w:num>
  <w:num w:numId="16">
    <w:abstractNumId w:val="23"/>
  </w:num>
  <w:num w:numId="17">
    <w:abstractNumId w:val="34"/>
  </w:num>
  <w:num w:numId="18">
    <w:abstractNumId w:val="39"/>
  </w:num>
  <w:num w:numId="19">
    <w:abstractNumId w:val="26"/>
  </w:num>
  <w:num w:numId="20">
    <w:abstractNumId w:val="15"/>
  </w:num>
  <w:num w:numId="21">
    <w:abstractNumId w:val="0"/>
  </w:num>
  <w:num w:numId="22">
    <w:abstractNumId w:val="32"/>
  </w:num>
  <w:num w:numId="23">
    <w:abstractNumId w:val="21"/>
  </w:num>
  <w:num w:numId="24">
    <w:abstractNumId w:val="31"/>
  </w:num>
  <w:num w:numId="25">
    <w:abstractNumId w:val="9"/>
  </w:num>
  <w:num w:numId="26">
    <w:abstractNumId w:val="24"/>
  </w:num>
  <w:num w:numId="27">
    <w:abstractNumId w:val="19"/>
  </w:num>
  <w:num w:numId="28">
    <w:abstractNumId w:val="37"/>
  </w:num>
  <w:num w:numId="29">
    <w:abstractNumId w:val="10"/>
  </w:num>
  <w:num w:numId="30">
    <w:abstractNumId w:val="13"/>
  </w:num>
  <w:num w:numId="31">
    <w:abstractNumId w:val="14"/>
  </w:num>
  <w:num w:numId="32">
    <w:abstractNumId w:val="40"/>
  </w:num>
  <w:num w:numId="33">
    <w:abstractNumId w:val="41"/>
  </w:num>
  <w:num w:numId="34">
    <w:abstractNumId w:val="16"/>
  </w:num>
  <w:num w:numId="35">
    <w:abstractNumId w:val="20"/>
  </w:num>
  <w:num w:numId="36">
    <w:abstractNumId w:val="11"/>
  </w:num>
  <w:num w:numId="37">
    <w:abstractNumId w:val="27"/>
  </w:num>
  <w:num w:numId="38">
    <w:abstractNumId w:val="43"/>
  </w:num>
  <w:num w:numId="39">
    <w:abstractNumId w:val="38"/>
  </w:num>
  <w:num w:numId="40">
    <w:abstractNumId w:val="7"/>
  </w:num>
  <w:num w:numId="41">
    <w:abstractNumId w:val="2"/>
  </w:num>
  <w:num w:numId="42">
    <w:abstractNumId w:val="18"/>
  </w:num>
  <w:num w:numId="43">
    <w:abstractNumId w:val="5"/>
  </w:num>
  <w:num w:numId="44">
    <w:abstractNumId w:val="29"/>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26E8"/>
    <w:rsid w:val="0000355C"/>
    <w:rsid w:val="00003647"/>
    <w:rsid w:val="0000485F"/>
    <w:rsid w:val="000049FB"/>
    <w:rsid w:val="0000753B"/>
    <w:rsid w:val="00007DC1"/>
    <w:rsid w:val="000111CE"/>
    <w:rsid w:val="00016A79"/>
    <w:rsid w:val="00017E15"/>
    <w:rsid w:val="0002286F"/>
    <w:rsid w:val="000233A1"/>
    <w:rsid w:val="00023594"/>
    <w:rsid w:val="00024437"/>
    <w:rsid w:val="0002682F"/>
    <w:rsid w:val="00026A14"/>
    <w:rsid w:val="00026A40"/>
    <w:rsid w:val="00035B6D"/>
    <w:rsid w:val="000467C8"/>
    <w:rsid w:val="000501CB"/>
    <w:rsid w:val="000503F8"/>
    <w:rsid w:val="00051444"/>
    <w:rsid w:val="00051EB9"/>
    <w:rsid w:val="00051F86"/>
    <w:rsid w:val="00053464"/>
    <w:rsid w:val="00053CB2"/>
    <w:rsid w:val="00053F45"/>
    <w:rsid w:val="000606F0"/>
    <w:rsid w:val="00061E8B"/>
    <w:rsid w:val="000639BB"/>
    <w:rsid w:val="00064385"/>
    <w:rsid w:val="000653CD"/>
    <w:rsid w:val="00072F8C"/>
    <w:rsid w:val="00074CE8"/>
    <w:rsid w:val="00080684"/>
    <w:rsid w:val="000806C8"/>
    <w:rsid w:val="0008192B"/>
    <w:rsid w:val="00081A63"/>
    <w:rsid w:val="00082BA2"/>
    <w:rsid w:val="00083C0E"/>
    <w:rsid w:val="00084A73"/>
    <w:rsid w:val="00084B55"/>
    <w:rsid w:val="00085ED1"/>
    <w:rsid w:val="00091C8A"/>
    <w:rsid w:val="000A200B"/>
    <w:rsid w:val="000A63DE"/>
    <w:rsid w:val="000A7148"/>
    <w:rsid w:val="000B1D77"/>
    <w:rsid w:val="000B29AC"/>
    <w:rsid w:val="000B3551"/>
    <w:rsid w:val="000B4817"/>
    <w:rsid w:val="000B71E7"/>
    <w:rsid w:val="000C442B"/>
    <w:rsid w:val="000D4FDC"/>
    <w:rsid w:val="000D7366"/>
    <w:rsid w:val="000E436F"/>
    <w:rsid w:val="000F34DC"/>
    <w:rsid w:val="000F62CC"/>
    <w:rsid w:val="0010369A"/>
    <w:rsid w:val="001056A6"/>
    <w:rsid w:val="0011699F"/>
    <w:rsid w:val="00121D30"/>
    <w:rsid w:val="00122162"/>
    <w:rsid w:val="00130666"/>
    <w:rsid w:val="00131E93"/>
    <w:rsid w:val="001418CF"/>
    <w:rsid w:val="00143A92"/>
    <w:rsid w:val="001469E1"/>
    <w:rsid w:val="00147195"/>
    <w:rsid w:val="001510A7"/>
    <w:rsid w:val="001514E1"/>
    <w:rsid w:val="00151B36"/>
    <w:rsid w:val="00153C8C"/>
    <w:rsid w:val="00163030"/>
    <w:rsid w:val="00163924"/>
    <w:rsid w:val="0016662B"/>
    <w:rsid w:val="00166940"/>
    <w:rsid w:val="001738BC"/>
    <w:rsid w:val="00173E24"/>
    <w:rsid w:val="00181A27"/>
    <w:rsid w:val="00182702"/>
    <w:rsid w:val="00183078"/>
    <w:rsid w:val="0018351F"/>
    <w:rsid w:val="00190004"/>
    <w:rsid w:val="001900B5"/>
    <w:rsid w:val="00191A30"/>
    <w:rsid w:val="001949E2"/>
    <w:rsid w:val="001A43A2"/>
    <w:rsid w:val="001A44C7"/>
    <w:rsid w:val="001A4A94"/>
    <w:rsid w:val="001A5AFE"/>
    <w:rsid w:val="001A69B6"/>
    <w:rsid w:val="001A7D22"/>
    <w:rsid w:val="001B02AB"/>
    <w:rsid w:val="001B08C4"/>
    <w:rsid w:val="001B2527"/>
    <w:rsid w:val="001B2F8B"/>
    <w:rsid w:val="001B7FC9"/>
    <w:rsid w:val="001C476B"/>
    <w:rsid w:val="001C757B"/>
    <w:rsid w:val="001D341F"/>
    <w:rsid w:val="001D5D57"/>
    <w:rsid w:val="001E26EB"/>
    <w:rsid w:val="001E341D"/>
    <w:rsid w:val="001E44C1"/>
    <w:rsid w:val="001E5DB7"/>
    <w:rsid w:val="001F0398"/>
    <w:rsid w:val="001F097C"/>
    <w:rsid w:val="001F3E18"/>
    <w:rsid w:val="001F5826"/>
    <w:rsid w:val="001F6279"/>
    <w:rsid w:val="00202A0E"/>
    <w:rsid w:val="00203B68"/>
    <w:rsid w:val="00204871"/>
    <w:rsid w:val="0020657B"/>
    <w:rsid w:val="00206E66"/>
    <w:rsid w:val="00212B16"/>
    <w:rsid w:val="002148F5"/>
    <w:rsid w:val="0021643E"/>
    <w:rsid w:val="002231A9"/>
    <w:rsid w:val="00235EA3"/>
    <w:rsid w:val="002360D4"/>
    <w:rsid w:val="00236D38"/>
    <w:rsid w:val="0024556F"/>
    <w:rsid w:val="0025117F"/>
    <w:rsid w:val="00251B89"/>
    <w:rsid w:val="00254476"/>
    <w:rsid w:val="0025488F"/>
    <w:rsid w:val="00260B49"/>
    <w:rsid w:val="0027076F"/>
    <w:rsid w:val="00281A81"/>
    <w:rsid w:val="00284118"/>
    <w:rsid w:val="0029443A"/>
    <w:rsid w:val="00295D84"/>
    <w:rsid w:val="00297027"/>
    <w:rsid w:val="00297AF8"/>
    <w:rsid w:val="002A1C0A"/>
    <w:rsid w:val="002A7D0C"/>
    <w:rsid w:val="002B3FBF"/>
    <w:rsid w:val="002B52D8"/>
    <w:rsid w:val="002B59F8"/>
    <w:rsid w:val="002C22BD"/>
    <w:rsid w:val="002C3325"/>
    <w:rsid w:val="002C410A"/>
    <w:rsid w:val="002C50B0"/>
    <w:rsid w:val="002C56B9"/>
    <w:rsid w:val="002C757D"/>
    <w:rsid w:val="002C758F"/>
    <w:rsid w:val="002C7E98"/>
    <w:rsid w:val="002D0656"/>
    <w:rsid w:val="002D4858"/>
    <w:rsid w:val="002D5293"/>
    <w:rsid w:val="002D5878"/>
    <w:rsid w:val="002D6276"/>
    <w:rsid w:val="002E0630"/>
    <w:rsid w:val="002E354A"/>
    <w:rsid w:val="002E363A"/>
    <w:rsid w:val="002E3CA4"/>
    <w:rsid w:val="00306BAE"/>
    <w:rsid w:val="0032500D"/>
    <w:rsid w:val="00340580"/>
    <w:rsid w:val="00345D49"/>
    <w:rsid w:val="00354590"/>
    <w:rsid w:val="00374B73"/>
    <w:rsid w:val="003757E5"/>
    <w:rsid w:val="003806DD"/>
    <w:rsid w:val="0038313A"/>
    <w:rsid w:val="0038469C"/>
    <w:rsid w:val="00387526"/>
    <w:rsid w:val="00393875"/>
    <w:rsid w:val="003962C8"/>
    <w:rsid w:val="0039787F"/>
    <w:rsid w:val="00397BDB"/>
    <w:rsid w:val="003A39DC"/>
    <w:rsid w:val="003A5817"/>
    <w:rsid w:val="003A6763"/>
    <w:rsid w:val="003B0920"/>
    <w:rsid w:val="003B41F4"/>
    <w:rsid w:val="003B4454"/>
    <w:rsid w:val="003C518E"/>
    <w:rsid w:val="003D198C"/>
    <w:rsid w:val="003D74A4"/>
    <w:rsid w:val="003D7F60"/>
    <w:rsid w:val="003E3A08"/>
    <w:rsid w:val="003E62AD"/>
    <w:rsid w:val="003F1EB1"/>
    <w:rsid w:val="003F3736"/>
    <w:rsid w:val="003F7607"/>
    <w:rsid w:val="003F7970"/>
    <w:rsid w:val="003F7B7A"/>
    <w:rsid w:val="003F7B9C"/>
    <w:rsid w:val="0040010F"/>
    <w:rsid w:val="00401AEE"/>
    <w:rsid w:val="004022CA"/>
    <w:rsid w:val="004023BA"/>
    <w:rsid w:val="00404034"/>
    <w:rsid w:val="004075C4"/>
    <w:rsid w:val="0041022B"/>
    <w:rsid w:val="004104E3"/>
    <w:rsid w:val="00411A59"/>
    <w:rsid w:val="00413CE2"/>
    <w:rsid w:val="00415DAF"/>
    <w:rsid w:val="00415FDE"/>
    <w:rsid w:val="00417234"/>
    <w:rsid w:val="00421C9A"/>
    <w:rsid w:val="00421E94"/>
    <w:rsid w:val="00425EB2"/>
    <w:rsid w:val="00430D11"/>
    <w:rsid w:val="00431594"/>
    <w:rsid w:val="0043252E"/>
    <w:rsid w:val="00434271"/>
    <w:rsid w:val="004425F4"/>
    <w:rsid w:val="0044662A"/>
    <w:rsid w:val="00451E0A"/>
    <w:rsid w:val="004542C8"/>
    <w:rsid w:val="004574C6"/>
    <w:rsid w:val="00461B0C"/>
    <w:rsid w:val="00470B90"/>
    <w:rsid w:val="00477BE1"/>
    <w:rsid w:val="00481571"/>
    <w:rsid w:val="00482387"/>
    <w:rsid w:val="00484626"/>
    <w:rsid w:val="004A0B57"/>
    <w:rsid w:val="004A43C8"/>
    <w:rsid w:val="004A4DFE"/>
    <w:rsid w:val="004A6193"/>
    <w:rsid w:val="004B0A6D"/>
    <w:rsid w:val="004C0325"/>
    <w:rsid w:val="004C224B"/>
    <w:rsid w:val="004C3EC5"/>
    <w:rsid w:val="004C631C"/>
    <w:rsid w:val="004C63AB"/>
    <w:rsid w:val="004C6F87"/>
    <w:rsid w:val="004D0446"/>
    <w:rsid w:val="004D3DE1"/>
    <w:rsid w:val="004D5C54"/>
    <w:rsid w:val="004E1DF7"/>
    <w:rsid w:val="004E3EBC"/>
    <w:rsid w:val="004F1F19"/>
    <w:rsid w:val="004F3B06"/>
    <w:rsid w:val="004F54B0"/>
    <w:rsid w:val="005038AD"/>
    <w:rsid w:val="00503AAC"/>
    <w:rsid w:val="0050528D"/>
    <w:rsid w:val="00507E00"/>
    <w:rsid w:val="005173BC"/>
    <w:rsid w:val="00521884"/>
    <w:rsid w:val="00522DA1"/>
    <w:rsid w:val="00524983"/>
    <w:rsid w:val="00530B56"/>
    <w:rsid w:val="0053196E"/>
    <w:rsid w:val="00533468"/>
    <w:rsid w:val="00534D56"/>
    <w:rsid w:val="005374D1"/>
    <w:rsid w:val="00542C0C"/>
    <w:rsid w:val="00545397"/>
    <w:rsid w:val="00546A36"/>
    <w:rsid w:val="00550F39"/>
    <w:rsid w:val="00553494"/>
    <w:rsid w:val="005539ED"/>
    <w:rsid w:val="0055459D"/>
    <w:rsid w:val="00561A66"/>
    <w:rsid w:val="00565325"/>
    <w:rsid w:val="00565508"/>
    <w:rsid w:val="00570B44"/>
    <w:rsid w:val="0057207A"/>
    <w:rsid w:val="00577DC3"/>
    <w:rsid w:val="00580D53"/>
    <w:rsid w:val="00580D9B"/>
    <w:rsid w:val="00583AFC"/>
    <w:rsid w:val="00585408"/>
    <w:rsid w:val="00590ECE"/>
    <w:rsid w:val="00593265"/>
    <w:rsid w:val="005972B6"/>
    <w:rsid w:val="005A0C9D"/>
    <w:rsid w:val="005A53BC"/>
    <w:rsid w:val="005B7453"/>
    <w:rsid w:val="005C39B6"/>
    <w:rsid w:val="005C408E"/>
    <w:rsid w:val="005C46D4"/>
    <w:rsid w:val="005C4CF3"/>
    <w:rsid w:val="005C6733"/>
    <w:rsid w:val="005D68B6"/>
    <w:rsid w:val="005E0506"/>
    <w:rsid w:val="005E212D"/>
    <w:rsid w:val="005E354E"/>
    <w:rsid w:val="005E66A9"/>
    <w:rsid w:val="005F1286"/>
    <w:rsid w:val="005F5257"/>
    <w:rsid w:val="005F5CE4"/>
    <w:rsid w:val="006047FA"/>
    <w:rsid w:val="00605AD9"/>
    <w:rsid w:val="00610416"/>
    <w:rsid w:val="006169F7"/>
    <w:rsid w:val="00617C79"/>
    <w:rsid w:val="00620170"/>
    <w:rsid w:val="00624E29"/>
    <w:rsid w:val="00634FB2"/>
    <w:rsid w:val="006353F2"/>
    <w:rsid w:val="00635534"/>
    <w:rsid w:val="00635F4E"/>
    <w:rsid w:val="00640CCF"/>
    <w:rsid w:val="0064324C"/>
    <w:rsid w:val="006500CE"/>
    <w:rsid w:val="00650289"/>
    <w:rsid w:val="00653B70"/>
    <w:rsid w:val="00654158"/>
    <w:rsid w:val="00654CCC"/>
    <w:rsid w:val="006630B8"/>
    <w:rsid w:val="006733D7"/>
    <w:rsid w:val="00677D4B"/>
    <w:rsid w:val="00680F7A"/>
    <w:rsid w:val="00691555"/>
    <w:rsid w:val="0069679D"/>
    <w:rsid w:val="006A150A"/>
    <w:rsid w:val="006A15CC"/>
    <w:rsid w:val="006A420E"/>
    <w:rsid w:val="006A60AF"/>
    <w:rsid w:val="006B2225"/>
    <w:rsid w:val="006B3F0F"/>
    <w:rsid w:val="006C298C"/>
    <w:rsid w:val="006C2A80"/>
    <w:rsid w:val="006C4E1E"/>
    <w:rsid w:val="006C6C08"/>
    <w:rsid w:val="006D37C8"/>
    <w:rsid w:val="006D48C8"/>
    <w:rsid w:val="006E21EF"/>
    <w:rsid w:val="006E5F27"/>
    <w:rsid w:val="006F3A5F"/>
    <w:rsid w:val="00706D4E"/>
    <w:rsid w:val="00707C92"/>
    <w:rsid w:val="00710D51"/>
    <w:rsid w:val="007159A0"/>
    <w:rsid w:val="00715CF8"/>
    <w:rsid w:val="00722CDC"/>
    <w:rsid w:val="00723CBE"/>
    <w:rsid w:val="0072796C"/>
    <w:rsid w:val="00732382"/>
    <w:rsid w:val="00732A9E"/>
    <w:rsid w:val="00734F1D"/>
    <w:rsid w:val="007401FF"/>
    <w:rsid w:val="00747742"/>
    <w:rsid w:val="0075073D"/>
    <w:rsid w:val="00753360"/>
    <w:rsid w:val="0076240E"/>
    <w:rsid w:val="00763B68"/>
    <w:rsid w:val="007678F0"/>
    <w:rsid w:val="00767DF3"/>
    <w:rsid w:val="007718D5"/>
    <w:rsid w:val="007731D6"/>
    <w:rsid w:val="00777F1F"/>
    <w:rsid w:val="00780D97"/>
    <w:rsid w:val="007832BA"/>
    <w:rsid w:val="00791EF3"/>
    <w:rsid w:val="00794343"/>
    <w:rsid w:val="00797512"/>
    <w:rsid w:val="007A121B"/>
    <w:rsid w:val="007B2A5A"/>
    <w:rsid w:val="007B3213"/>
    <w:rsid w:val="007B3FDB"/>
    <w:rsid w:val="007B7CA6"/>
    <w:rsid w:val="007C50A6"/>
    <w:rsid w:val="007C742F"/>
    <w:rsid w:val="007C7F7B"/>
    <w:rsid w:val="007D19D4"/>
    <w:rsid w:val="007D2284"/>
    <w:rsid w:val="007D22E7"/>
    <w:rsid w:val="007D3269"/>
    <w:rsid w:val="007E26EB"/>
    <w:rsid w:val="007E617A"/>
    <w:rsid w:val="007F77B2"/>
    <w:rsid w:val="00800FDA"/>
    <w:rsid w:val="0080190E"/>
    <w:rsid w:val="00802B64"/>
    <w:rsid w:val="00804EAD"/>
    <w:rsid w:val="0080694E"/>
    <w:rsid w:val="00807992"/>
    <w:rsid w:val="00813CEC"/>
    <w:rsid w:val="00817B24"/>
    <w:rsid w:val="0083168F"/>
    <w:rsid w:val="00835D3F"/>
    <w:rsid w:val="00840377"/>
    <w:rsid w:val="00842BDD"/>
    <w:rsid w:val="00844159"/>
    <w:rsid w:val="00850BB3"/>
    <w:rsid w:val="00851D4E"/>
    <w:rsid w:val="00853C1B"/>
    <w:rsid w:val="008577A2"/>
    <w:rsid w:val="00861C05"/>
    <w:rsid w:val="00864CDA"/>
    <w:rsid w:val="00872C58"/>
    <w:rsid w:val="0088549A"/>
    <w:rsid w:val="00887F88"/>
    <w:rsid w:val="00890037"/>
    <w:rsid w:val="008912F0"/>
    <w:rsid w:val="008920CD"/>
    <w:rsid w:val="00896A49"/>
    <w:rsid w:val="008A19AC"/>
    <w:rsid w:val="008B0726"/>
    <w:rsid w:val="008B1051"/>
    <w:rsid w:val="008B2A8B"/>
    <w:rsid w:val="008B2CDB"/>
    <w:rsid w:val="008B3A3D"/>
    <w:rsid w:val="008C0878"/>
    <w:rsid w:val="008C74C5"/>
    <w:rsid w:val="008D5DBE"/>
    <w:rsid w:val="008E5759"/>
    <w:rsid w:val="008F0FB0"/>
    <w:rsid w:val="008F110B"/>
    <w:rsid w:val="008F127B"/>
    <w:rsid w:val="008F7438"/>
    <w:rsid w:val="00905A27"/>
    <w:rsid w:val="00906074"/>
    <w:rsid w:val="00914016"/>
    <w:rsid w:val="00914151"/>
    <w:rsid w:val="009217BB"/>
    <w:rsid w:val="00925AF1"/>
    <w:rsid w:val="009264EB"/>
    <w:rsid w:val="009271BA"/>
    <w:rsid w:val="009319E8"/>
    <w:rsid w:val="00934939"/>
    <w:rsid w:val="0094095A"/>
    <w:rsid w:val="00946DE7"/>
    <w:rsid w:val="009470C1"/>
    <w:rsid w:val="00953121"/>
    <w:rsid w:val="00953DBA"/>
    <w:rsid w:val="00954AA3"/>
    <w:rsid w:val="00956C54"/>
    <w:rsid w:val="009610BB"/>
    <w:rsid w:val="00962AC7"/>
    <w:rsid w:val="00964AE6"/>
    <w:rsid w:val="00981AA1"/>
    <w:rsid w:val="00981BFC"/>
    <w:rsid w:val="00995856"/>
    <w:rsid w:val="009A3E97"/>
    <w:rsid w:val="009B058F"/>
    <w:rsid w:val="009C1188"/>
    <w:rsid w:val="009C4E70"/>
    <w:rsid w:val="009D28BE"/>
    <w:rsid w:val="009D508B"/>
    <w:rsid w:val="009D7D29"/>
    <w:rsid w:val="009E3178"/>
    <w:rsid w:val="009E3673"/>
    <w:rsid w:val="009E7898"/>
    <w:rsid w:val="009E7B34"/>
    <w:rsid w:val="009F0AEB"/>
    <w:rsid w:val="009F4755"/>
    <w:rsid w:val="00A00512"/>
    <w:rsid w:val="00A05B53"/>
    <w:rsid w:val="00A05BD9"/>
    <w:rsid w:val="00A07D11"/>
    <w:rsid w:val="00A1144D"/>
    <w:rsid w:val="00A12148"/>
    <w:rsid w:val="00A171A1"/>
    <w:rsid w:val="00A17572"/>
    <w:rsid w:val="00A21070"/>
    <w:rsid w:val="00A31BDA"/>
    <w:rsid w:val="00A35239"/>
    <w:rsid w:val="00A42663"/>
    <w:rsid w:val="00A433C9"/>
    <w:rsid w:val="00A51375"/>
    <w:rsid w:val="00A5782A"/>
    <w:rsid w:val="00A72CDA"/>
    <w:rsid w:val="00A76B54"/>
    <w:rsid w:val="00A9252F"/>
    <w:rsid w:val="00A92563"/>
    <w:rsid w:val="00A95F32"/>
    <w:rsid w:val="00A96663"/>
    <w:rsid w:val="00A97021"/>
    <w:rsid w:val="00AA400A"/>
    <w:rsid w:val="00AA6877"/>
    <w:rsid w:val="00AB001A"/>
    <w:rsid w:val="00AB3AA4"/>
    <w:rsid w:val="00AB3F57"/>
    <w:rsid w:val="00AB50C8"/>
    <w:rsid w:val="00AB6A41"/>
    <w:rsid w:val="00AC24B8"/>
    <w:rsid w:val="00AC2E12"/>
    <w:rsid w:val="00AC49ED"/>
    <w:rsid w:val="00AC6F98"/>
    <w:rsid w:val="00AD0BF7"/>
    <w:rsid w:val="00AD6D24"/>
    <w:rsid w:val="00AD7095"/>
    <w:rsid w:val="00AE6E27"/>
    <w:rsid w:val="00B04025"/>
    <w:rsid w:val="00B070F6"/>
    <w:rsid w:val="00B1019E"/>
    <w:rsid w:val="00B118E1"/>
    <w:rsid w:val="00B12C59"/>
    <w:rsid w:val="00B136D9"/>
    <w:rsid w:val="00B16283"/>
    <w:rsid w:val="00B16BE3"/>
    <w:rsid w:val="00B2002A"/>
    <w:rsid w:val="00B237F4"/>
    <w:rsid w:val="00B2637B"/>
    <w:rsid w:val="00B27E44"/>
    <w:rsid w:val="00B35254"/>
    <w:rsid w:val="00B37655"/>
    <w:rsid w:val="00B43E9E"/>
    <w:rsid w:val="00B5027B"/>
    <w:rsid w:val="00B56437"/>
    <w:rsid w:val="00B618CA"/>
    <w:rsid w:val="00B62628"/>
    <w:rsid w:val="00B628D4"/>
    <w:rsid w:val="00B65AB8"/>
    <w:rsid w:val="00B66620"/>
    <w:rsid w:val="00B672EF"/>
    <w:rsid w:val="00B83397"/>
    <w:rsid w:val="00B83F98"/>
    <w:rsid w:val="00B8531B"/>
    <w:rsid w:val="00B85649"/>
    <w:rsid w:val="00B930F1"/>
    <w:rsid w:val="00B94E03"/>
    <w:rsid w:val="00B9533D"/>
    <w:rsid w:val="00BA347D"/>
    <w:rsid w:val="00BA4710"/>
    <w:rsid w:val="00BA72D5"/>
    <w:rsid w:val="00BB0E22"/>
    <w:rsid w:val="00BB17A4"/>
    <w:rsid w:val="00BB3AB2"/>
    <w:rsid w:val="00BB4034"/>
    <w:rsid w:val="00BB4E9D"/>
    <w:rsid w:val="00BB7270"/>
    <w:rsid w:val="00BB7C40"/>
    <w:rsid w:val="00BC27CB"/>
    <w:rsid w:val="00BC3821"/>
    <w:rsid w:val="00BC75BB"/>
    <w:rsid w:val="00BD2410"/>
    <w:rsid w:val="00BD4E70"/>
    <w:rsid w:val="00BD6FDF"/>
    <w:rsid w:val="00BE5112"/>
    <w:rsid w:val="00BE5EB2"/>
    <w:rsid w:val="00BE6C6B"/>
    <w:rsid w:val="00BF6625"/>
    <w:rsid w:val="00C06A9B"/>
    <w:rsid w:val="00C13C2F"/>
    <w:rsid w:val="00C14D19"/>
    <w:rsid w:val="00C1548A"/>
    <w:rsid w:val="00C171F2"/>
    <w:rsid w:val="00C20D40"/>
    <w:rsid w:val="00C20F59"/>
    <w:rsid w:val="00C229F5"/>
    <w:rsid w:val="00C25EDF"/>
    <w:rsid w:val="00C37E09"/>
    <w:rsid w:val="00C43A91"/>
    <w:rsid w:val="00C45293"/>
    <w:rsid w:val="00C46930"/>
    <w:rsid w:val="00C47B4E"/>
    <w:rsid w:val="00C51F08"/>
    <w:rsid w:val="00C554BA"/>
    <w:rsid w:val="00C56922"/>
    <w:rsid w:val="00C5772A"/>
    <w:rsid w:val="00C6249E"/>
    <w:rsid w:val="00C629B6"/>
    <w:rsid w:val="00C763C1"/>
    <w:rsid w:val="00C819AD"/>
    <w:rsid w:val="00C81FE0"/>
    <w:rsid w:val="00C96C23"/>
    <w:rsid w:val="00CA1F6E"/>
    <w:rsid w:val="00CA411F"/>
    <w:rsid w:val="00CA6455"/>
    <w:rsid w:val="00CA731E"/>
    <w:rsid w:val="00CB07F7"/>
    <w:rsid w:val="00CB4D8D"/>
    <w:rsid w:val="00CC06F6"/>
    <w:rsid w:val="00CC0BCA"/>
    <w:rsid w:val="00CC2210"/>
    <w:rsid w:val="00CC30B0"/>
    <w:rsid w:val="00CC6C32"/>
    <w:rsid w:val="00CD60BA"/>
    <w:rsid w:val="00CE2820"/>
    <w:rsid w:val="00CE7CD1"/>
    <w:rsid w:val="00CF1687"/>
    <w:rsid w:val="00CF3A9D"/>
    <w:rsid w:val="00CF5092"/>
    <w:rsid w:val="00D004EA"/>
    <w:rsid w:val="00D00DEF"/>
    <w:rsid w:val="00D015CE"/>
    <w:rsid w:val="00D026F4"/>
    <w:rsid w:val="00D1010C"/>
    <w:rsid w:val="00D12F1A"/>
    <w:rsid w:val="00D164B1"/>
    <w:rsid w:val="00D235AB"/>
    <w:rsid w:val="00D2371E"/>
    <w:rsid w:val="00D24CD0"/>
    <w:rsid w:val="00D2641B"/>
    <w:rsid w:val="00D30AE4"/>
    <w:rsid w:val="00D30AF5"/>
    <w:rsid w:val="00D333C8"/>
    <w:rsid w:val="00D34C43"/>
    <w:rsid w:val="00D36C3C"/>
    <w:rsid w:val="00D37CC3"/>
    <w:rsid w:val="00D43525"/>
    <w:rsid w:val="00D461EC"/>
    <w:rsid w:val="00D51263"/>
    <w:rsid w:val="00D51D67"/>
    <w:rsid w:val="00D57E50"/>
    <w:rsid w:val="00D60655"/>
    <w:rsid w:val="00D642E9"/>
    <w:rsid w:val="00D646AD"/>
    <w:rsid w:val="00D66048"/>
    <w:rsid w:val="00D713DC"/>
    <w:rsid w:val="00D72BCC"/>
    <w:rsid w:val="00D74EF6"/>
    <w:rsid w:val="00D751E3"/>
    <w:rsid w:val="00D80B75"/>
    <w:rsid w:val="00D810B0"/>
    <w:rsid w:val="00D810EE"/>
    <w:rsid w:val="00D830CB"/>
    <w:rsid w:val="00D922FB"/>
    <w:rsid w:val="00D9516A"/>
    <w:rsid w:val="00D95D52"/>
    <w:rsid w:val="00DA1E56"/>
    <w:rsid w:val="00DA72D0"/>
    <w:rsid w:val="00DB16ED"/>
    <w:rsid w:val="00DB36CB"/>
    <w:rsid w:val="00DB428B"/>
    <w:rsid w:val="00DB42FD"/>
    <w:rsid w:val="00DB5D0A"/>
    <w:rsid w:val="00DC7CB6"/>
    <w:rsid w:val="00DD15D8"/>
    <w:rsid w:val="00DD3138"/>
    <w:rsid w:val="00DE0D5A"/>
    <w:rsid w:val="00DE2A48"/>
    <w:rsid w:val="00E01B6A"/>
    <w:rsid w:val="00E03FBF"/>
    <w:rsid w:val="00E06220"/>
    <w:rsid w:val="00E06F38"/>
    <w:rsid w:val="00E10EF3"/>
    <w:rsid w:val="00E157DD"/>
    <w:rsid w:val="00E15E23"/>
    <w:rsid w:val="00E20464"/>
    <w:rsid w:val="00E215D4"/>
    <w:rsid w:val="00E23129"/>
    <w:rsid w:val="00E232B9"/>
    <w:rsid w:val="00E244DC"/>
    <w:rsid w:val="00E24A46"/>
    <w:rsid w:val="00E24D36"/>
    <w:rsid w:val="00E261B6"/>
    <w:rsid w:val="00E26E41"/>
    <w:rsid w:val="00E27E92"/>
    <w:rsid w:val="00E34F96"/>
    <w:rsid w:val="00E36008"/>
    <w:rsid w:val="00E37EE5"/>
    <w:rsid w:val="00E40073"/>
    <w:rsid w:val="00E4185B"/>
    <w:rsid w:val="00E46EEF"/>
    <w:rsid w:val="00E55C3F"/>
    <w:rsid w:val="00E579AE"/>
    <w:rsid w:val="00E645E9"/>
    <w:rsid w:val="00E66BBB"/>
    <w:rsid w:val="00E73D03"/>
    <w:rsid w:val="00E856D6"/>
    <w:rsid w:val="00E86D2C"/>
    <w:rsid w:val="00E87592"/>
    <w:rsid w:val="00E96D2A"/>
    <w:rsid w:val="00EA0340"/>
    <w:rsid w:val="00EA09C4"/>
    <w:rsid w:val="00EA420B"/>
    <w:rsid w:val="00EB1BD9"/>
    <w:rsid w:val="00EB2490"/>
    <w:rsid w:val="00EB4A7B"/>
    <w:rsid w:val="00EB552D"/>
    <w:rsid w:val="00EB6ADD"/>
    <w:rsid w:val="00EB6D74"/>
    <w:rsid w:val="00EB7AA3"/>
    <w:rsid w:val="00EC1C7F"/>
    <w:rsid w:val="00EC6F6F"/>
    <w:rsid w:val="00ED0451"/>
    <w:rsid w:val="00ED4164"/>
    <w:rsid w:val="00ED58AC"/>
    <w:rsid w:val="00ED6291"/>
    <w:rsid w:val="00EE5947"/>
    <w:rsid w:val="00EF22B7"/>
    <w:rsid w:val="00EF2A6D"/>
    <w:rsid w:val="00EF633C"/>
    <w:rsid w:val="00EF7DEE"/>
    <w:rsid w:val="00F01E84"/>
    <w:rsid w:val="00F10863"/>
    <w:rsid w:val="00F12610"/>
    <w:rsid w:val="00F1277F"/>
    <w:rsid w:val="00F13170"/>
    <w:rsid w:val="00F1435B"/>
    <w:rsid w:val="00F17C9A"/>
    <w:rsid w:val="00F2261B"/>
    <w:rsid w:val="00F25344"/>
    <w:rsid w:val="00F34317"/>
    <w:rsid w:val="00F42146"/>
    <w:rsid w:val="00F43D30"/>
    <w:rsid w:val="00F44B73"/>
    <w:rsid w:val="00F45FF2"/>
    <w:rsid w:val="00F502E0"/>
    <w:rsid w:val="00F54BDD"/>
    <w:rsid w:val="00F669A7"/>
    <w:rsid w:val="00F7023A"/>
    <w:rsid w:val="00F70D71"/>
    <w:rsid w:val="00F74525"/>
    <w:rsid w:val="00F80843"/>
    <w:rsid w:val="00F900B2"/>
    <w:rsid w:val="00F91425"/>
    <w:rsid w:val="00F91CDF"/>
    <w:rsid w:val="00F922C2"/>
    <w:rsid w:val="00F92CF1"/>
    <w:rsid w:val="00F93C7A"/>
    <w:rsid w:val="00F9612D"/>
    <w:rsid w:val="00FA0975"/>
    <w:rsid w:val="00FA1B81"/>
    <w:rsid w:val="00FA2409"/>
    <w:rsid w:val="00FA2AA0"/>
    <w:rsid w:val="00FA7151"/>
    <w:rsid w:val="00FB382B"/>
    <w:rsid w:val="00FB6B7E"/>
    <w:rsid w:val="00FC0A65"/>
    <w:rsid w:val="00FC1072"/>
    <w:rsid w:val="00FC26DC"/>
    <w:rsid w:val="00FD0A69"/>
    <w:rsid w:val="00FD454D"/>
    <w:rsid w:val="00FD4E37"/>
    <w:rsid w:val="00FE0E3E"/>
    <w:rsid w:val="00FE5FD7"/>
    <w:rsid w:val="00FE6047"/>
    <w:rsid w:val="00FF10CA"/>
    <w:rsid w:val="00FF1618"/>
    <w:rsid w:val="00FF16B0"/>
    <w:rsid w:val="00FF46A4"/>
    <w:rsid w:val="031D55CC"/>
    <w:rsid w:val="035AE230"/>
    <w:rsid w:val="0408F8AE"/>
    <w:rsid w:val="048630F4"/>
    <w:rsid w:val="0638699A"/>
    <w:rsid w:val="063ECE67"/>
    <w:rsid w:val="065FBC11"/>
    <w:rsid w:val="0668F3EC"/>
    <w:rsid w:val="066EE839"/>
    <w:rsid w:val="06A694CD"/>
    <w:rsid w:val="078A06FA"/>
    <w:rsid w:val="079C01AC"/>
    <w:rsid w:val="08B24F53"/>
    <w:rsid w:val="0ABFF3A8"/>
    <w:rsid w:val="0B012FC8"/>
    <w:rsid w:val="0B854C7A"/>
    <w:rsid w:val="0BDF477E"/>
    <w:rsid w:val="0D7A9017"/>
    <w:rsid w:val="0D9B30EE"/>
    <w:rsid w:val="0FA14ABB"/>
    <w:rsid w:val="0FAE8C4E"/>
    <w:rsid w:val="12A14B99"/>
    <w:rsid w:val="1433E41F"/>
    <w:rsid w:val="14404500"/>
    <w:rsid w:val="14906ABC"/>
    <w:rsid w:val="1534AC48"/>
    <w:rsid w:val="15F868DA"/>
    <w:rsid w:val="161E5E62"/>
    <w:rsid w:val="16E8E7F9"/>
    <w:rsid w:val="170953F7"/>
    <w:rsid w:val="17C6CF52"/>
    <w:rsid w:val="182EFD03"/>
    <w:rsid w:val="1981DD66"/>
    <w:rsid w:val="199B16D6"/>
    <w:rsid w:val="1AF8245C"/>
    <w:rsid w:val="1C80D86A"/>
    <w:rsid w:val="1D1585D6"/>
    <w:rsid w:val="1DD2C7CC"/>
    <w:rsid w:val="1E40E34F"/>
    <w:rsid w:val="1F3BE3C7"/>
    <w:rsid w:val="1F6F57C2"/>
    <w:rsid w:val="1FF4BBD2"/>
    <w:rsid w:val="20EA3A4F"/>
    <w:rsid w:val="21231269"/>
    <w:rsid w:val="21B2EE43"/>
    <w:rsid w:val="226815C6"/>
    <w:rsid w:val="22DEC8C2"/>
    <w:rsid w:val="232EC76A"/>
    <w:rsid w:val="237E1A06"/>
    <w:rsid w:val="255BC546"/>
    <w:rsid w:val="2566DB04"/>
    <w:rsid w:val="25E8241C"/>
    <w:rsid w:val="269D9C62"/>
    <w:rsid w:val="26C08D28"/>
    <w:rsid w:val="2850B523"/>
    <w:rsid w:val="294EC631"/>
    <w:rsid w:val="2A76BF13"/>
    <w:rsid w:val="2C6C58A2"/>
    <w:rsid w:val="2DE240A0"/>
    <w:rsid w:val="2E0466AD"/>
    <w:rsid w:val="2F3ABB81"/>
    <w:rsid w:val="3041AD6C"/>
    <w:rsid w:val="305013AE"/>
    <w:rsid w:val="31818DF3"/>
    <w:rsid w:val="32D846A2"/>
    <w:rsid w:val="333233A1"/>
    <w:rsid w:val="33ECEC8B"/>
    <w:rsid w:val="34515D71"/>
    <w:rsid w:val="34CC9AD0"/>
    <w:rsid w:val="35CC9687"/>
    <w:rsid w:val="3710CC33"/>
    <w:rsid w:val="374B8D69"/>
    <w:rsid w:val="376487C2"/>
    <w:rsid w:val="376742D8"/>
    <w:rsid w:val="396D8EC1"/>
    <w:rsid w:val="3A1BF26E"/>
    <w:rsid w:val="3BA5422A"/>
    <w:rsid w:val="3BE220EB"/>
    <w:rsid w:val="3CE5674A"/>
    <w:rsid w:val="3CF8F8D1"/>
    <w:rsid w:val="3E1DAD88"/>
    <w:rsid w:val="3E36ACF9"/>
    <w:rsid w:val="3E97C155"/>
    <w:rsid w:val="3EEE8DFD"/>
    <w:rsid w:val="3FA011A8"/>
    <w:rsid w:val="4026183A"/>
    <w:rsid w:val="4093E541"/>
    <w:rsid w:val="40D43DCB"/>
    <w:rsid w:val="4163D740"/>
    <w:rsid w:val="41C30678"/>
    <w:rsid w:val="4382B530"/>
    <w:rsid w:val="43BEA521"/>
    <w:rsid w:val="43E08357"/>
    <w:rsid w:val="44D7A049"/>
    <w:rsid w:val="475F5C6C"/>
    <w:rsid w:val="47672433"/>
    <w:rsid w:val="49589467"/>
    <w:rsid w:val="495DC896"/>
    <w:rsid w:val="4B35625D"/>
    <w:rsid w:val="4B5335CF"/>
    <w:rsid w:val="4B6EFEAF"/>
    <w:rsid w:val="4BA2DFED"/>
    <w:rsid w:val="4BBFB07F"/>
    <w:rsid w:val="4DE22AEA"/>
    <w:rsid w:val="4EAE2120"/>
    <w:rsid w:val="4EEF87D7"/>
    <w:rsid w:val="512C446E"/>
    <w:rsid w:val="51AF6F99"/>
    <w:rsid w:val="532C5D51"/>
    <w:rsid w:val="536A18C0"/>
    <w:rsid w:val="55392A4B"/>
    <w:rsid w:val="55686573"/>
    <w:rsid w:val="558C3F97"/>
    <w:rsid w:val="56BA2F24"/>
    <w:rsid w:val="56FB97E0"/>
    <w:rsid w:val="57EC62C6"/>
    <w:rsid w:val="5827E2C3"/>
    <w:rsid w:val="5891FB76"/>
    <w:rsid w:val="58FF6839"/>
    <w:rsid w:val="5902BAC2"/>
    <w:rsid w:val="5A73002F"/>
    <w:rsid w:val="5AE28C28"/>
    <w:rsid w:val="5BF8F11F"/>
    <w:rsid w:val="5CC917C7"/>
    <w:rsid w:val="5D24032D"/>
    <w:rsid w:val="5D24C130"/>
    <w:rsid w:val="5E147606"/>
    <w:rsid w:val="5E3F1D1E"/>
    <w:rsid w:val="5E68E6C2"/>
    <w:rsid w:val="5EA10780"/>
    <w:rsid w:val="6023B727"/>
    <w:rsid w:val="60482163"/>
    <w:rsid w:val="608A3508"/>
    <w:rsid w:val="60BD638D"/>
    <w:rsid w:val="60D0D19C"/>
    <w:rsid w:val="60FC7B4E"/>
    <w:rsid w:val="61735731"/>
    <w:rsid w:val="61797A32"/>
    <w:rsid w:val="61B1501C"/>
    <w:rsid w:val="6246A39C"/>
    <w:rsid w:val="64AE95D6"/>
    <w:rsid w:val="64D1A369"/>
    <w:rsid w:val="656FB113"/>
    <w:rsid w:val="6592E994"/>
    <w:rsid w:val="66558FD5"/>
    <w:rsid w:val="6740E43B"/>
    <w:rsid w:val="67BFBE60"/>
    <w:rsid w:val="68BE3EED"/>
    <w:rsid w:val="68EDD9FD"/>
    <w:rsid w:val="69E4B051"/>
    <w:rsid w:val="6AA5E2C3"/>
    <w:rsid w:val="6AFA6207"/>
    <w:rsid w:val="6C3CEE0D"/>
    <w:rsid w:val="6E0F2D5D"/>
    <w:rsid w:val="6EDEC96A"/>
    <w:rsid w:val="6EF32686"/>
    <w:rsid w:val="702B1C70"/>
    <w:rsid w:val="70C05B03"/>
    <w:rsid w:val="72B6C45B"/>
    <w:rsid w:val="740C1E03"/>
    <w:rsid w:val="74BAAC9E"/>
    <w:rsid w:val="767B94DE"/>
    <w:rsid w:val="77363701"/>
    <w:rsid w:val="77E871DD"/>
    <w:rsid w:val="787899AB"/>
    <w:rsid w:val="7890DB19"/>
    <w:rsid w:val="78EFACD5"/>
    <w:rsid w:val="7A8E7854"/>
    <w:rsid w:val="7AA9E608"/>
    <w:rsid w:val="7AFA0278"/>
    <w:rsid w:val="7B2153AE"/>
    <w:rsid w:val="7B26542F"/>
    <w:rsid w:val="7BF4A184"/>
    <w:rsid w:val="7C42FE23"/>
    <w:rsid w:val="7D007CCF"/>
    <w:rsid w:val="7D365446"/>
    <w:rsid w:val="7E68DA3E"/>
    <w:rsid w:val="7EBCAE40"/>
    <w:rsid w:val="7FB9E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ECE"/>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aliases w:val="Alpha List Paragraph,List Paragraph1"/>
    <w:basedOn w:val="Normal"/>
    <w:link w:val="ListParagraphChar"/>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character" w:customStyle="1" w:styleId="ListParagraphChar">
    <w:name w:val="List Paragraph Char"/>
    <w:aliases w:val="Alpha List Paragraph Char,List Paragraph1 Char"/>
    <w:basedOn w:val="DefaultParagraphFont"/>
    <w:link w:val="ListParagraph"/>
    <w:uiPriority w:val="34"/>
    <w:rsid w:val="00053464"/>
    <w:rPr>
      <w:rFonts w:ascii="Courier" w:eastAsia="Times New Roman" w:hAnsi="Courier"/>
      <w:sz w:val="24"/>
    </w:rPr>
  </w:style>
  <w:style w:type="paragraph" w:styleId="Revision">
    <w:name w:val="Revision"/>
    <w:hidden/>
    <w:uiPriority w:val="99"/>
    <w:semiHidden/>
    <w:rsid w:val="00E215D4"/>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2195">
      <w:bodyDiv w:val="1"/>
      <w:marLeft w:val="0"/>
      <w:marRight w:val="0"/>
      <w:marTop w:val="0"/>
      <w:marBottom w:val="0"/>
      <w:divBdr>
        <w:top w:val="none" w:sz="0" w:space="0" w:color="auto"/>
        <w:left w:val="none" w:sz="0" w:space="0" w:color="auto"/>
        <w:bottom w:val="none" w:sz="0" w:space="0" w:color="auto"/>
        <w:right w:val="none" w:sz="0" w:space="0" w:color="auto"/>
      </w:divBdr>
    </w:div>
    <w:div w:id="238486408">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899442729">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930504953">
      <w:bodyDiv w:val="1"/>
      <w:marLeft w:val="0"/>
      <w:marRight w:val="0"/>
      <w:marTop w:val="0"/>
      <w:marBottom w:val="0"/>
      <w:divBdr>
        <w:top w:val="none" w:sz="0" w:space="0" w:color="auto"/>
        <w:left w:val="none" w:sz="0" w:space="0" w:color="auto"/>
        <w:bottom w:val="none" w:sz="0" w:space="0" w:color="auto"/>
        <w:right w:val="none" w:sz="0" w:space="0" w:color="auto"/>
      </w:divBdr>
    </w:div>
    <w:div w:id="20332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indiana.webex.com/meet/procurementwebex" TargetMode="External"/><Relationship Id="rId26" Type="http://schemas.openxmlformats.org/officeDocument/2006/relationships/hyperlink" Target="http://www.in.gov/idoa/2867.htm" TargetMode="External"/><Relationship Id="rId39" Type="http://schemas.openxmlformats.org/officeDocument/2006/relationships/hyperlink" Target="http://www.in.gov/idoa/2464.htm" TargetMode="External"/><Relationship Id="rId51"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lhooyer@idoa.in.gov" TargetMode="External"/><Relationship Id="rId34" Type="http://schemas.openxmlformats.org/officeDocument/2006/relationships/hyperlink" Target="http://www.va.gov/osdbu/" TargetMode="External"/><Relationship Id="rId42" Type="http://schemas.openxmlformats.org/officeDocument/2006/relationships/hyperlink" Target="http://www.in.gov/idoa/2742.htm"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gov/idoa/2354.htm" TargetMode="External"/><Relationship Id="rId17" Type="http://schemas.openxmlformats.org/officeDocument/2006/relationships/image" Target="media/image6.emf"/><Relationship Id="rId25" Type="http://schemas.openxmlformats.org/officeDocument/2006/relationships/hyperlink" Target="http://www.in.gov/sos" TargetMode="External"/><Relationship Id="rId33" Type="http://schemas.openxmlformats.org/officeDocument/2006/relationships/hyperlink" Target="http://www.va.gov/osdbu/" TargetMode="External"/><Relationship Id="rId38" Type="http://schemas.openxmlformats.org/officeDocument/2006/relationships/hyperlink" Target="http://www.in.gov/idoa/2464.ht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lhooyer@idoa.in.gov" TargetMode="External"/><Relationship Id="rId29" Type="http://schemas.openxmlformats.org/officeDocument/2006/relationships/hyperlink" Target="http://www.in.gov/idoa/mwbe/payaudit.htm" TargetMode="External"/><Relationship Id="rId41" Type="http://schemas.openxmlformats.org/officeDocument/2006/relationships/hyperlink" Target="http://www.in.gov/idoa/274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in.gov/idoa/2464.htm" TargetMode="External"/><Relationship Id="rId32" Type="http://schemas.openxmlformats.org/officeDocument/2006/relationships/hyperlink" Target="http://www.in.gov/idoa/2862.htm" TargetMode="External"/><Relationship Id="rId37" Type="http://schemas.openxmlformats.org/officeDocument/2006/relationships/hyperlink" Target="mailto:SeCooper@idoa.IN.gov" TargetMode="External"/><Relationship Id="rId40" Type="http://schemas.openxmlformats.org/officeDocument/2006/relationships/hyperlink" Target="mailto:aredding@idoa.in.gov"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in.gov/pac/informal/files/18-INF-06.pdf" TargetMode="External"/><Relationship Id="rId28" Type="http://schemas.openxmlformats.org/officeDocument/2006/relationships/hyperlink" Target="http://www.in.gov/idoa/2867.htm" TargetMode="External"/><Relationship Id="rId36" Type="http://schemas.openxmlformats.org/officeDocument/2006/relationships/hyperlink" Target="mailto:indianaveteranspreference@idoa.in.gov" TargetMode="External"/><Relationship Id="rId10" Type="http://schemas.openxmlformats.org/officeDocument/2006/relationships/endnotes" Target="endnotes.xml"/><Relationship Id="rId19" Type="http://schemas.openxmlformats.org/officeDocument/2006/relationships/hyperlink" Target="mailto:SeCooper@idoa.IN.gov" TargetMode="External"/><Relationship Id="rId31" Type="http://schemas.openxmlformats.org/officeDocument/2006/relationships/hyperlink" Target="mailto:MWBECompliance@idoa.IN.gov"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Cooper@idoa.IN.gov" TargetMode="External"/><Relationship Id="rId27" Type="http://schemas.openxmlformats.org/officeDocument/2006/relationships/hyperlink" Target="http://www.in.gov/idoa/2867.htm" TargetMode="External"/><Relationship Id="rId30" Type="http://schemas.openxmlformats.org/officeDocument/2006/relationships/hyperlink" Target="mailto:MWBECompliance@idoa.IN.gov" TargetMode="External"/><Relationship Id="rId35" Type="http://schemas.openxmlformats.org/officeDocument/2006/relationships/hyperlink" Target="http://www.in.gov/idoa/2352.htm" TargetMode="External"/><Relationship Id="rId43" Type="http://schemas.openxmlformats.org/officeDocument/2006/relationships/hyperlink" Target="mailto:buyindianainvest@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2A44F-D6BA-4423-BF71-A4472021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A0A5F-F74E-4D49-B597-75FAB4D474A3}">
  <ds:schemaRefs>
    <ds:schemaRef ds:uri="http://schemas.microsoft.com/sharepoint/v3/contenttype/forms"/>
  </ds:schemaRefs>
</ds:datastoreItem>
</file>

<file path=customXml/itemProps3.xml><?xml version="1.0" encoding="utf-8"?>
<ds:datastoreItem xmlns:ds="http://schemas.openxmlformats.org/officeDocument/2006/customXml" ds:itemID="{5E3BC151-D248-4BD2-B875-DA12C13C4417}">
  <ds:schemaRefs>
    <ds:schemaRef ds:uri="http://purl.org/dc/dcmitype/"/>
    <ds:schemaRef ds:uri="http://schemas.microsoft.com/office/infopath/2007/PartnerControls"/>
    <ds:schemaRef ds:uri="http://schemas.microsoft.com/office/2006/documentManagement/types"/>
    <ds:schemaRef ds:uri="http://purl.org/dc/elements/1.1/"/>
    <ds:schemaRef ds:uri="7afa7a95-d682-4d17-b4b2-655e50aaade0"/>
    <ds:schemaRef ds:uri="http://purl.org/dc/terms/"/>
    <ds:schemaRef ds:uri="http://schemas.openxmlformats.org/package/2006/metadata/core-properties"/>
    <ds:schemaRef ds:uri="13818d80-872e-4ec9-b003-9f2896878f71"/>
    <ds:schemaRef ds:uri="7AFA7A95-D682-4D17-B4B2-655E50AAADE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8C9635-765F-4023-B0A4-005273B4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14566</Words>
  <Characters>83029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Baker</dc:creator>
  <cp:lastModifiedBy>Cooper, Sean</cp:lastModifiedBy>
  <cp:revision>6</cp:revision>
  <cp:lastPrinted>2019-06-13T17:20:00Z</cp:lastPrinted>
  <dcterms:created xsi:type="dcterms:W3CDTF">2019-07-17T17:57:00Z</dcterms:created>
  <dcterms:modified xsi:type="dcterms:W3CDTF">2019-07-17T18:52:00Z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